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8282E" w:rsidR="004F36E1" w:rsidP="004F36E1" w:rsidRDefault="004F36E1" w14:paraId="279EAC3B" wp14:textId="77777777">
      <w:pPr>
        <w:pStyle w:val="a3"/>
        <w:ind w:right="45"/>
        <w:rPr>
          <w:rFonts w:ascii="Arial" w:hAnsi="Arial" w:eastAsia="Arial Unicode MS" w:cs="Arial"/>
          <w:sz w:val="24"/>
          <w:szCs w:val="24"/>
        </w:rPr>
      </w:pPr>
      <w:r w:rsidRPr="00F8282E">
        <w:rPr>
          <w:rFonts w:ascii="Arial" w:hAnsi="Arial" w:eastAsia="Arial Unicode MS" w:cs="Arial"/>
          <w:sz w:val="24"/>
          <w:szCs w:val="24"/>
        </w:rPr>
        <w:t>РЕЗЮМЕ</w:t>
      </w:r>
    </w:p>
    <w:p xmlns:wp14="http://schemas.microsoft.com/office/word/2010/wordml" w:rsidRPr="00F8282E" w:rsidR="004F36E1" w:rsidP="004F36E1" w:rsidRDefault="004F36E1" w14:paraId="23A19AD2" wp14:textId="77777777">
      <w:pPr>
        <w:pStyle w:val="a3"/>
        <w:spacing w:after="40" w:line="360" w:lineRule="auto"/>
        <w:ind w:right="45"/>
        <w:rPr>
          <w:rFonts w:ascii="Arial" w:hAnsi="Arial" w:eastAsia="Arial Unicode MS" w:cs="Arial"/>
          <w:sz w:val="24"/>
          <w:szCs w:val="24"/>
        </w:rPr>
      </w:pPr>
      <w:r w:rsidRPr="00F8282E">
        <w:rPr>
          <w:rFonts w:ascii="Arial" w:hAnsi="Arial" w:eastAsia="Arial Unicode MS" w:cs="Arial"/>
          <w:sz w:val="24"/>
          <w:szCs w:val="24"/>
        </w:rPr>
        <w:t>(академический портрет)</w:t>
      </w:r>
    </w:p>
    <w:tbl>
      <w:tblPr>
        <w:tblW w:w="10680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7997"/>
      </w:tblGrid>
      <w:tr xmlns:wp14="http://schemas.microsoft.com/office/word/2010/wordml" w:rsidRPr="00F8282E" w:rsidR="004F36E1" w:rsidTr="680E0ECD" w14:paraId="5F7BB1A5" wp14:textId="77777777">
        <w:trPr>
          <w:trHeight w:val="20"/>
        </w:trPr>
        <w:tc>
          <w:tcPr>
            <w:tcW w:w="2683" w:type="dxa"/>
            <w:tcMar/>
          </w:tcPr>
          <w:p w:rsidRPr="00F8282E" w:rsidR="004F36E1" w:rsidP="004B26B2" w:rsidRDefault="004F36E1" w14:paraId="6CCB9149" wp14:textId="77777777">
            <w:pPr>
              <w:pStyle w:val="a7"/>
              <w:ind w:right="12"/>
              <w:contextualSpacing/>
              <w:jc w:val="center"/>
              <w:rPr>
                <w:rFonts w:ascii="Arial" w:hAnsi="Arial" w:eastAsia="Arial Unicode MS" w:cs="Arial"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iCs/>
                <w:sz w:val="24"/>
                <w:szCs w:val="24"/>
              </w:rPr>
              <w:t>ФИО</w:t>
            </w:r>
          </w:p>
        </w:tc>
        <w:tc>
          <w:tcPr>
            <w:tcW w:w="7997" w:type="dxa"/>
            <w:tcMar/>
          </w:tcPr>
          <w:p w:rsidRPr="00F8282E" w:rsidR="004F36E1" w:rsidP="004B26B2" w:rsidRDefault="00522BE3" w14:paraId="0568C574" wp14:textId="77777777">
            <w:pPr>
              <w:spacing w:before="0" w:after="0" w:line="240" w:lineRule="auto"/>
              <w:contextualSpacing/>
              <w:rPr>
                <w:rFonts w:ascii="Arial" w:hAnsi="Arial" w:eastAsia="Arial Unicode MS" w:cs="Arial"/>
                <w:b/>
                <w:sz w:val="24"/>
                <w:szCs w:val="24"/>
              </w:rPr>
              <w:bidi w:val="false"/>
              <w:jc w:val="left"/>
              <w:ind w:left="0" w:right="0" w:hanging="0" w:firstLine="0"/>
            </w:pPr>
            <w:r>
              <w:rPr>
                <w:rFonts w:ascii="Arial" w:hAnsi="Arial" w:eastAsia="Arial" w:cs="Arial"/>
                <w:b w:val="true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true"/>
                <w:shadow w:val="false"/>
                <w:vertAlign w:val="baseline"/>
                <w:effect w:val="none"/>
              </w:rPr>
              <w:t xml:space="preserve">Гончаренко Надежда Валентиновна</w:t>
            </w:r>
          </w:p>
        </w:tc>
      </w:tr>
      <w:tr xmlns:wp14="http://schemas.microsoft.com/office/word/2010/wordml" w:rsidRPr="00F8282E" w:rsidR="004F36E1" w:rsidTr="680E0ECD" w14:paraId="537576AC" wp14:textId="77777777">
        <w:trPr>
          <w:trHeight w:val="20"/>
        </w:trPr>
        <w:tc>
          <w:tcPr>
            <w:tcW w:w="2683" w:type="dxa"/>
            <w:tcMar/>
          </w:tcPr>
          <w:p w:rsidR="004F36E1" w:rsidP="004B26B2" w:rsidRDefault="004F36E1" w14:paraId="731C82EF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>Дата рождения</w:t>
            </w:r>
          </w:p>
          <w:p w:rsidRPr="00F8282E" w:rsidR="00F8282E" w:rsidP="004B26B2" w:rsidRDefault="00F8282E" w14:paraId="672A6659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  <w:tcMar/>
          </w:tcPr>
          <w:p w:rsidRPr="00F8282E" w:rsidR="004F36E1" w:rsidP="680E0ECD" w:rsidRDefault="00522BE3" w14:paraId="2E4A8900" wp14:textId="77777777" wp14:noSpellErr="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Arial Unicode MS" w:hAnsi="Arial Unicode MS" w:eastAsia="Arial Unicode MS" w:cs="Arial Unicode MS"/>
                <w:b w:val="1"/>
                <w:bCs w:val="1"/>
                <w:sz w:val="24"/>
                <w:szCs w:val="24"/>
              </w:rPr>
              <w:bidi w:val="false"/>
              <w:jc w:val="left"/>
              <w:ind w:left="0" w:right="0" w:hanging="0" w:firstLine="0"/>
            </w:pPr>
            <w:r w:rsidRPr="680E0ECD">
              <w:rPr>
                <w:rFonts w:ascii="Arial Unicode MS" w:hAnsi="Arial Unicode MS" w:eastAsia="Arial Unicode MS" w:cs="Arial Unicode MS"/>
                <w:b w:val="1"/>
                <w:bCs w:val="1"/>
                <w:sz w:val="24"/>
                <w:szCs w:val="24"/>
              </w:rPr>
              <w:t xml:space="preserve">23 августа 1973</w:t>
            </w:r>
          </w:p>
        </w:tc>
      </w:tr>
      <w:tr xmlns:wp14="http://schemas.microsoft.com/office/word/2010/wordml" w:rsidRPr="004B26B2" w:rsidR="00F8282E" w:rsidTr="680E0ECD" w14:paraId="2BD0ECA2" wp14:textId="77777777">
        <w:trPr>
          <w:trHeight w:val="20"/>
        </w:trPr>
        <w:tc>
          <w:tcPr>
            <w:tcW w:w="2683" w:type="dxa"/>
            <w:tcMar/>
          </w:tcPr>
          <w:p w:rsidR="00F8282E" w:rsidP="00F8282E" w:rsidRDefault="00F8282E" w14:paraId="3DAC684B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>Место</w:t>
            </w:r>
            <w:r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 xml:space="preserve"> </w:t>
            </w:r>
            <w:bookmarkStart w:name="_GoBack" w:id="0"/>
            <w:bookmarkEnd w:id="0"/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>работы и должность</w:t>
            </w:r>
          </w:p>
          <w:p w:rsidRPr="00F8282E" w:rsidR="00F8282E" w:rsidP="00F8282E" w:rsidRDefault="00F8282E" w14:paraId="0A37501D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  <w:tcMar/>
          </w:tcPr>
          <w:p w:rsidRPr="00F8282E" w:rsidR="00F8282E" w:rsidP="680E0ECD" w:rsidRDefault="00F8282E" w14:paraId="5ECF1E55" wp14:textId="77777777" wp14:noSpellErr="1">
            <w:pPr>
              <w:spacing w:before="0" w:after="0" w:line="240" w:lineRule="auto"/>
              <w:contextualSpacing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bidi w:val="false"/>
              <w:jc w:val="left"/>
              <w:ind w:left="0" w:right="0" w:hanging="0" w:firstLine="0"/>
            </w:pP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Санкт-Петербургский государственный университет, экономический факультет, 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доцент кафедры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 мировой экономики</w:t>
            </w:r>
          </w:p>
        </w:tc>
      </w:tr>
      <w:tr xmlns:wp14="http://schemas.microsoft.com/office/word/2010/wordml" w:rsidRPr="004B26B2" w:rsidR="00F8282E" w:rsidTr="680E0ECD" w14:paraId="0FFF0A8F" wp14:textId="77777777">
        <w:trPr>
          <w:trHeight w:val="20"/>
        </w:trPr>
        <w:tc>
          <w:tcPr>
            <w:tcW w:w="2683" w:type="dxa"/>
            <w:tcMar/>
          </w:tcPr>
          <w:p w:rsidR="00F8282E" w:rsidP="00F8282E" w:rsidRDefault="00F8282E" w14:paraId="0F5537B3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>Данные об образовании</w:t>
            </w:r>
          </w:p>
          <w:p w:rsidRPr="00F8282E" w:rsidR="00F8282E" w:rsidP="00F8282E" w:rsidRDefault="00F8282E" w14:paraId="5DAB6C7B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  <w:tcMar/>
          </w:tcPr>
          <w:p w:rsidRPr="00F8282E" w:rsidR="00F8282E" w:rsidP="680E0ECD" w:rsidRDefault="00F8282E" w14:paraId="53287962" wp14:textId="77777777" wp14:noSpellErr="1">
            <w:pPr>
              <w:pStyle w:val="a6"/>
              <w:contextualSpacing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ru-RU"/>
              </w:rPr>
              <w:ind w:left="0" w:right="0" w:hanging="0" w:firstLine="0"/>
              <w:bidi w:val="false"/>
              <w:jc w:val="left"/>
              <w:spacing w:before="0" w:after="0" w:line="240" w:lineRule="auto"/>
            </w:pP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Окончи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ла Санкт-Петербургский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 государственный университет в 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1996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 г. (экономический факультет, кафедра 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мировой экономики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)</w:t>
            </w:r>
          </w:p>
        </w:tc>
      </w:tr>
      <w:tr xmlns:wp14="http://schemas.microsoft.com/office/word/2010/wordml" w:rsidRPr="004B26B2" w:rsidR="00F8282E" w:rsidTr="680E0ECD" w14:paraId="6ABA4915" wp14:textId="77777777">
        <w:trPr>
          <w:trHeight w:val="20"/>
        </w:trPr>
        <w:tc>
          <w:tcPr>
            <w:tcW w:w="2683" w:type="dxa"/>
            <w:tcMar/>
          </w:tcPr>
          <w:p w:rsidRPr="00F8282E" w:rsidR="00F8282E" w:rsidP="00F8282E" w:rsidRDefault="00F8282E" w14:paraId="3162ABC0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>Ученая степень и звание</w:t>
            </w:r>
          </w:p>
        </w:tc>
        <w:tc>
          <w:tcPr>
            <w:tcW w:w="7997" w:type="dxa"/>
            <w:tcMar/>
          </w:tcPr>
          <w:p w:rsidR="00F8282E" w:rsidP="680E0ECD" w:rsidRDefault="00F8282E" w14:paraId="14EAFC67" wp14:textId="77777777" wp14:noSpellErr="1">
            <w:pPr>
              <w:spacing w:before="0" w:after="0" w:line="240" w:lineRule="auto"/>
              <w:ind w:left="55" w:right="0" w:hanging="0" w:firstLine="0"/>
              <w:contextualSpacing/>
              <w:rPr>
                <w:rFonts w:ascii="Arial" w:hAnsi="Arial" w:eastAsia="Arial" w:cs="Arial"/>
                <w:sz w:val="24"/>
                <w:szCs w:val="24"/>
              </w:rPr>
              <w:bidi w:val="false"/>
              <w:jc w:val="left"/>
            </w:pP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Кандидат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 экономических наук (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2000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), специальность 08.00.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14 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«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Мировая экономика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»</w:t>
            </w:r>
          </w:p>
        </w:tc>
      </w:tr>
      <w:tr xmlns:wp14="http://schemas.microsoft.com/office/word/2010/wordml" w:rsidRPr="004B26B2" w:rsidR="00F8282E" w:rsidTr="680E0ECD" w14:paraId="30237D04" wp14:textId="77777777">
        <w:trPr>
          <w:trHeight w:val="20"/>
        </w:trPr>
        <w:tc>
          <w:tcPr>
            <w:tcW w:w="2683" w:type="dxa"/>
            <w:tcMar/>
          </w:tcPr>
          <w:p w:rsidRPr="00F8282E" w:rsidR="00F8282E" w:rsidP="00F8282E" w:rsidRDefault="00F8282E" w14:paraId="4E7E8D07" wp14:textId="77777777">
            <w:pPr>
              <w:pStyle w:val="1"/>
              <w:spacing w:after="0"/>
              <w:ind w:right="12"/>
              <w:contextualSpacing/>
              <w:rPr>
                <w:rFonts w:ascii="Arial" w:hAnsi="Arial" w:eastAsia="Arial Unicode MS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 w:val="0"/>
                <w:color w:val="auto"/>
                <w:sz w:val="24"/>
                <w:u w:val="none"/>
              </w:rPr>
              <w:t>Публикации</w:t>
            </w:r>
          </w:p>
        </w:tc>
        <w:tc>
          <w:tcPr>
            <w:tcW w:w="7997" w:type="dxa"/>
            <w:tcMar/>
          </w:tcPr>
          <w:p w:rsidR="00F8282E" w:rsidP="680E0ECD" w:rsidRDefault="00F8282E" w14:paraId="4A71E875" wp14:textId="77777777" wp14:noSpellErr="1">
            <w:pPr>
              <w:spacing w:before="0" w:after="0" w:line="240" w:lineRule="auto"/>
              <w:contextualSpacing/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ind w:left="0" w:right="0" w:hanging="0" w:firstLine="0"/>
              <w:bidi w:val="false"/>
              <w:jc w:val="left"/>
            </w:pP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Опубликовано 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более 20 работ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,</w:t>
            </w:r>
          </w:p>
          <w:p>
            <w:pPr>
              <w:spacing w:before="0" w:after="0" w:line="240" w:lineRule="auto"/>
              <w:contextualSpacing/>
              <w:ind w:left="0" w:right="0" w:hanging="0" w:firstLine="0"/>
              <w:bidi w:val="false"/>
              <w:jc w:val="left"/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</w:pP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в том числе, участвовала в подготовке учебников:</w:t>
            </w:r>
          </w:p>
          <w:p>
            <w:pPr>
              <w:spacing w:before="0" w:after="0" w:line="240" w:lineRule="auto"/>
              <w:contextualSpacing/>
              <w:ind w:left="0" w:right="0" w:hanging="0" w:firstLine="0"/>
              <w:bidi w:val="false"/>
              <w:jc w:val="left"/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</w:pP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Международный бизнес. Теория и практика: учебник для бакалавров под ред. А.И. 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Погорлецкого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, С.Ф. 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Сутырина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 -  М.: Издательство 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Юрайт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, 2014 (главы 7, 16, 17, параграф 15.3);</w:t>
            </w:r>
          </w:p>
          <w:p>
            <w:pPr>
              <w:spacing w:before="0" w:after="0" w:line="240" w:lineRule="auto"/>
              <w:contextualSpacing/>
              <w:ind w:left="0" w:right="0" w:hanging="0" w:firstLine="0"/>
              <w:bidi w:val="false"/>
              <w:jc w:val="left"/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</w:pP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Международный маркетинг. Учебник и практикум для 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бакалавриата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 и магистратуры под Ред. И.В. Воробьевой, К. 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Пецольдт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, С.Ф. 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Сутырина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 - М.: Издательство 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Юрайт</w:t>
            </w:r>
            <w:r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, 2016 (параграф 9.2).</w:t>
            </w:r>
          </w:p>
        </w:tc>
      </w:tr>
      <w:tr xmlns:wp14="http://schemas.microsoft.com/office/word/2010/wordml" w:rsidRPr="004B26B2" w:rsidR="00F8282E" w:rsidTr="680E0ECD" w14:paraId="0C4FCCC3" wp14:textId="77777777">
        <w:trPr>
          <w:trHeight w:val="20"/>
        </w:trPr>
        <w:tc>
          <w:tcPr>
            <w:tcW w:w="2683" w:type="dxa"/>
            <w:tcMar/>
          </w:tcPr>
          <w:p w:rsidR="00F8282E" w:rsidP="00F8282E" w:rsidRDefault="00F8282E" w14:paraId="52495072" wp14:textId="77777777">
            <w:pPr>
              <w:spacing w:after="0" w:line="240" w:lineRule="auto"/>
              <w:ind w:right="11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>Основные области научных интересов</w:t>
            </w:r>
          </w:p>
          <w:p w:rsidRPr="00F8282E" w:rsidR="00F8282E" w:rsidP="00F8282E" w:rsidRDefault="00F8282E" w14:paraId="6A05A809" wp14:textId="77777777">
            <w:pPr>
              <w:spacing w:after="0" w:line="240" w:lineRule="auto"/>
              <w:ind w:right="11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7" w:type="dxa"/>
            <w:tcMar/>
          </w:tcPr>
          <w:p w:rsidRPr="00F8282E" w:rsidR="00F8282E" w:rsidP="680E0ECD" w:rsidRDefault="00F8282E" w14:paraId="01A27C8A" wp14:textId="77777777" wp14:noSpellErr="1">
            <w:pPr>
              <w:spacing w:before="0" w:after="0" w:line="240" w:lineRule="auto"/>
              <w:contextualSpacing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bidi w:val="false"/>
              <w:jc w:val="left"/>
              <w:ind w:left="0" w:right="0" w:hanging="0" w:firstLine="0"/>
            </w:pPr>
            <w:r w:rsidRPr="680E0ECD">
              <w:rPr>
                <w:rFonts w:ascii="Arial" w:hAnsi="Arial" w:eastAsia="Arial" w:cs="Arial"/>
                <w:b w:val="0"/>
                <w:bCs w:val="0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Cs w:val="false"/>
                <w:shadow w:val="false"/>
                <w:vertAlign w:val="baseline"/>
                <w:effect w:val="none"/>
              </w:rPr>
              <w:t xml:space="preserve">Международный бизнес, финансирование международных операций, международные банковские операции</w:t>
            </w:r>
          </w:p>
        </w:tc>
      </w:tr>
      <w:tr xmlns:wp14="http://schemas.microsoft.com/office/word/2010/wordml" w:rsidRPr="004B26B2" w:rsidR="00F8282E" w:rsidTr="680E0ECD" w14:paraId="24F94C5D" wp14:textId="77777777">
        <w:trPr>
          <w:trHeight w:val="20"/>
        </w:trPr>
        <w:tc>
          <w:tcPr>
            <w:tcW w:w="2683" w:type="dxa"/>
            <w:tcMar/>
          </w:tcPr>
          <w:p w:rsidRPr="00F8282E" w:rsidR="00F8282E" w:rsidP="00F8282E" w:rsidRDefault="00F8282E" w14:paraId="4C067773" wp14:textId="77777777">
            <w:pPr>
              <w:pStyle w:val="1"/>
              <w:spacing w:after="0"/>
              <w:ind w:right="12"/>
              <w:contextualSpacing/>
              <w:rPr>
                <w:rFonts w:ascii="Arial" w:hAnsi="Arial" w:eastAsia="Arial Unicode MS" w:cs="Arial"/>
                <w:b/>
                <w:bCs/>
                <w:i w:val="0"/>
                <w:color w:val="auto"/>
                <w:sz w:val="24"/>
                <w:u w:val="none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 w:val="0"/>
                <w:color w:val="auto"/>
                <w:sz w:val="24"/>
                <w:u w:val="none"/>
              </w:rPr>
              <w:t>Основные читаемые курсы</w:t>
            </w:r>
          </w:p>
        </w:tc>
        <w:tc>
          <w:tcPr>
            <w:tcW w:w="7997" w:type="dxa"/>
            <w:tcMar/>
          </w:tcPr>
          <w:p w:rsidR="00F8282E" w:rsidP="680E0ECD" w:rsidRDefault="00F8282E" w14:paraId="5BE0CFA1" wp14:textId="77777777" wp14:noSpellErr="1">
            <w:pPr>
              <w:spacing w:before="0" w:after="0" w:line="240" w:lineRule="auto"/>
              <w:contextualSpacing/>
              <w:rPr>
                <w:rFonts w:ascii="Arial" w:hAnsi="Arial" w:eastAsia="Arial" w:cs="Arial"/>
                <w:sz w:val="24"/>
                <w:szCs w:val="24"/>
              </w:rPr>
              <w:bidi w:val="false"/>
              <w:jc w:val="left"/>
              <w:ind w:left="0" w:right="0" w:hanging="0" w:firstLine="0"/>
            </w:pP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"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Международный бизнес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", "Международное банковское дело"</w:t>
            </w:r>
          </w:p>
        </w:tc>
      </w:tr>
      <w:tr xmlns:wp14="http://schemas.microsoft.com/office/word/2010/wordml" w:rsidRPr="004B26B2" w:rsidR="00F8282E" w:rsidTr="680E0ECD" w14:paraId="0E78E6A4" wp14:textId="77777777">
        <w:trPr>
          <w:trHeight w:val="20"/>
        </w:trPr>
        <w:tc>
          <w:tcPr>
            <w:tcW w:w="2683" w:type="dxa"/>
            <w:tcMar/>
          </w:tcPr>
          <w:p w:rsidRPr="00F8282E" w:rsidR="00F8282E" w:rsidP="00F8282E" w:rsidRDefault="00F8282E" w14:paraId="6977AEE4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>Участие в научных конференциях</w:t>
            </w:r>
          </w:p>
        </w:tc>
        <w:tc>
          <w:tcPr>
            <w:tcW w:w="7997" w:type="dxa"/>
            <w:tcMar/>
          </w:tcPr>
          <w:p w:rsidR="00F8282E" w:rsidP="680E0ECD" w:rsidRDefault="00F8282E" w14:paraId="72AC5107" w14:noSpellErr="1" wp14:textId="2D0DD502">
            <w:pPr>
              <w:spacing w:before="0" w:after="0" w:line="240" w:lineRule="auto"/>
              <w:contextualSpacing/>
              <w:rPr>
                <w:rFonts w:ascii="Arial" w:hAnsi="Arial" w:eastAsia="Arial" w:cs="Arial"/>
                <w:sz w:val="24"/>
                <w:szCs w:val="24"/>
                <w:u w:val="none"/>
                <w:vertAlign w:val="baseline"/>
              </w:rPr>
              <w:bidi w:val="false"/>
              <w:jc w:val="left"/>
              <w:ind w:left="0" w:right="0" w:hanging="0" w:firstLine="0"/>
            </w:pP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В течение последних 20 лет </w:t>
            </w:r>
            <w:r w:rsidRPr="680E0ECD">
              <w:rPr>
                <w:rFonts w:ascii="Arial" w:hAnsi="Arial" w:eastAsia="Arial" w:cs="Arial"/>
                <w:sz w:val="24"/>
                <w:szCs w:val="24"/>
                <w:smallCaps w:val="false"/>
                <w:caps w:val="false"/>
                <w:u w:val="none"/>
                <w:highlight w:val="none"/>
                <w:color w:val="000000"/>
                <w:vanish w:val="false"/>
                <w:strike w:val="false"/>
                <w:i w:val="false"/>
                <w:iCs w:val="false"/>
                <w:b w:val="false"/>
                <w:bCs w:val="false"/>
                <w:shadow w:val="false"/>
                <w:vertAlign w:val="baseline"/>
                <w:effect w:val="none"/>
              </w:rPr>
              <w:t xml:space="preserve">участвовала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 в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 различных конференциях, в том числе 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международны</w:t>
            </w:r>
            <w:r w:rsidRPr="680E0ECD">
              <w:rPr>
                <w:rFonts w:ascii="Arial" w:hAnsi="Arial" w:eastAsia="Arial" w:cs="Arial"/>
                <w:sz w:val="24"/>
                <w:szCs w:val="24"/>
              </w:rPr>
              <w:t xml:space="preserve">х</w:t>
            </w:r>
          </w:p>
        </w:tc>
      </w:tr>
      <w:tr xmlns:wp14="http://schemas.microsoft.com/office/word/2010/wordml" w:rsidRPr="00F8282E" w:rsidR="00F8282E" w:rsidTr="680E0ECD" w14:paraId="79705CD4" wp14:textId="77777777">
        <w:trPr>
          <w:trHeight w:val="20"/>
        </w:trPr>
        <w:tc>
          <w:tcPr>
            <w:tcW w:w="2683" w:type="dxa"/>
            <w:tcMar/>
          </w:tcPr>
          <w:p w:rsidRPr="00F8282E" w:rsidR="00F8282E" w:rsidP="00F8282E" w:rsidRDefault="00F8282E" w14:paraId="7F63FC40" wp14:textId="77777777">
            <w:pPr>
              <w:spacing w:after="0" w:line="240" w:lineRule="auto"/>
              <w:ind w:right="11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>Международные профессиональные контакты</w:t>
            </w:r>
          </w:p>
        </w:tc>
        <w:tc>
          <w:tcPr>
            <w:tcW w:w="7997" w:type="dxa"/>
            <w:tcMar/>
          </w:tcPr>
          <w:p w:rsidRPr="00F8282E" w:rsidR="00F8282E" w:rsidP="00F8282E" w:rsidRDefault="00F8282E" w14:paraId="5A39BBE3" wp14:textId="77777777">
            <w:pPr>
              <w:spacing w:after="0" w:line="240" w:lineRule="auto"/>
              <w:contextualSpacing/>
              <w:rPr>
                <w:rFonts w:ascii="Arial Unicode MS" w:hAnsi="Arial Unicode MS" w:eastAsia="Arial Unicode MS" w:cs="Arial Unicode MS"/>
                <w:b/>
                <w:sz w:val="24"/>
                <w:szCs w:val="24"/>
                <w:lang w:val="en-US"/>
              </w:rPr>
              <w:bidi w:val="false"/>
              <w:jc w:val="left"/>
              <w:ind w:left="0" w:right="0" w:hanging="0" w:firstLine="0"/>
            </w:pPr>
          </w:p>
        </w:tc>
      </w:tr>
      <w:tr xmlns:wp14="http://schemas.microsoft.com/office/word/2010/wordml" w:rsidRPr="004B26B2" w:rsidR="00F8282E" w:rsidTr="680E0ECD" w14:paraId="1257A6D2" wp14:textId="77777777">
        <w:trPr>
          <w:trHeight w:val="20"/>
        </w:trPr>
        <w:tc>
          <w:tcPr>
            <w:tcW w:w="2683" w:type="dxa"/>
            <w:tcMar/>
          </w:tcPr>
          <w:p w:rsidRPr="00F8282E" w:rsidR="00F8282E" w:rsidP="00F8282E" w:rsidRDefault="00F8282E" w14:paraId="0DB3E0C1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  <w:t xml:space="preserve">Рабочий адрес, </w:t>
            </w:r>
          </w:p>
          <w:p w:rsidRPr="00F8282E" w:rsidR="00F8282E" w:rsidP="00F8282E" w:rsidRDefault="00F8282E" w14:paraId="4B54A013" wp14:textId="77777777">
            <w:pPr>
              <w:spacing w:after="0" w:line="240" w:lineRule="auto"/>
              <w:ind w:right="12"/>
              <w:contextualSpacing/>
              <w:rPr>
                <w:rFonts w:ascii="Arial" w:hAnsi="Arial" w:eastAsia="Arial Unicode MS" w:cs="Arial"/>
                <w:b/>
                <w:bCs/>
                <w:iCs/>
                <w:sz w:val="24"/>
                <w:szCs w:val="24"/>
              </w:rPr>
            </w:pPr>
            <w:r w:rsidRPr="00F8282E">
              <w:rPr>
                <w:rFonts w:ascii="Arial" w:hAnsi="Arial" w:eastAsia="Arial Unicode MS" w:cs="Arial"/>
                <w:b/>
                <w:sz w:val="24"/>
                <w:szCs w:val="24"/>
                <w:lang w:val="en-US"/>
              </w:rPr>
              <w:t>e</w:t>
            </w:r>
            <w:r w:rsidRPr="00F8282E">
              <w:rPr>
                <w:rFonts w:ascii="Arial" w:hAnsi="Arial" w:eastAsia="Arial Unicode MS" w:cs="Arial"/>
                <w:b/>
                <w:sz w:val="24"/>
                <w:szCs w:val="24"/>
              </w:rPr>
              <w:t>-</w:t>
            </w:r>
            <w:r w:rsidRPr="00F8282E">
              <w:rPr>
                <w:rFonts w:ascii="Arial" w:hAnsi="Arial" w:eastAsia="Arial Unicode MS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97" w:type="dxa"/>
            <w:tcMar/>
          </w:tcPr>
          <w:p w:rsidRPr="00F8282E" w:rsidR="00F8282E" w:rsidP="680E0ECD" w:rsidRDefault="00F8282E" wp14:textId="77777777" wp14:noSpellErr="1" w14:paraId="5DA1ACF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contextualSpacing/>
              <w:bidi w:val="false"/>
              <w:jc w:val="left"/>
              <w:ind w:left="0" w:right="0" w:hanging="0" w:firstLine="0"/>
              <w:rPr>
                <w:rFonts w:ascii="Arial Unicode MS" w:hAnsi="Arial Unicode MS" w:eastAsia="Arial Unicode MS" w:cs="Arial Unicode MS"/>
                <w:b w:val="1"/>
                <w:bCs w:val="1"/>
                <w:sz w:val="24"/>
                <w:szCs w:val="24"/>
              </w:rPr>
            </w:pPr>
            <w:r w:rsidRPr="680E0ECD">
              <w:rPr>
                <w:rFonts w:ascii="Tahoma" w:hAnsi="Tahoma" w:eastAsia="Tahoma" w:cs="Tahoma"/>
                <w:sz w:val="24"/>
                <w:szCs w:val="24"/>
              </w:rPr>
              <w:t xml:space="preserve">191123, Санкт-Петербург, ул. Чайковского, 62, Экономический факультет СПбГУ </w:t>
            </w:r>
            <w:r w:rsidRPr="00F8282E">
              <w:rPr>
                <w:rFonts w:ascii="Tahoma" w:hAnsi="Tahoma" w:eastAsia="Times New Roman" w:cs="Tahoma"/>
                <w:sz w:val="24"/>
                <w:szCs w:val="24"/>
              </w:rPr>
              <w:br/>
            </w:r>
            <w:r w:rsidRPr="680E0ECD">
              <w:rPr>
                <w:rFonts w:ascii="Tahoma" w:hAnsi="Tahoma" w:eastAsia="Tahoma" w:cs="Tahoma"/>
                <w:sz w:val="24"/>
                <w:szCs w:val="24"/>
              </w:rPr>
              <w:t>Тел./факс факультета: (+7 812) 363-6767. Тел./факс кафедры: (+7 812) 363-6767</w:t>
            </w:r>
          </w:p>
          <w:p w:rsidRPr="00F8282E" w:rsidR="00F8282E" w:rsidP="680E0ECD" w:rsidRDefault="00F8282E" w14:paraId="6D8F5DD6" w14:noSpellErr="1" wp14:textId="47757B7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Arial Unicode MS" w:hAnsi="Arial Unicode MS" w:eastAsia="Arial Unicode MS" w:cs="Arial Unicode MS"/>
                <w:b w:val="1"/>
                <w:bCs w:val="1"/>
                <w:sz w:val="24"/>
                <w:szCs w:val="24"/>
              </w:rPr>
              <w:bidi w:val="false"/>
              <w:jc w:val="left"/>
              <w:ind w:left="0" w:right="0" w:hanging="0" w:firstLine="0"/>
            </w:pPr>
            <w:r w:rsidRPr="680E0ECD" w:rsidR="680E0ECD">
              <w:rPr>
                <w:rStyle w:val="a9"/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  <w:vertAlign w:val="baseline"/>
              </w:rPr>
              <w:t xml:space="preserve">nvg123@mail.ru; </w:t>
            </w:r>
            <w:hyperlink w:history="1" r:id="R3aa844c8f8fd44e0">
              <w:r w:rsidRPr="680E0ECD">
                <w:rPr>
                  <w:rStyle w:val="a9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  <w:smallCaps w:val="false"/>
                  <w:caps w:val="false"/>
                  <w:u w:val="single"/>
                  <w:highlight w:val="none"/>
                  <w:color w:val="0000FF"/>
                  <w:vanish w:val="false"/>
                  <w:strike w:val="false"/>
                  <w:i w:val="false"/>
                  <w:iCs w:val="false"/>
                  <w:bCs w:val="true"/>
                  <w:shadow w:val="false"/>
                  <w:vertAlign w:val="baseline"/>
                  <w:effect w:val="none"/>
                </w:rPr>
                <w:t xml:space="preserve">n.</w:t>
              </w:r>
              <w:r w:rsidRPr="680E0ECD">
                <w:rPr>
                  <w:rStyle w:val="a9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  <w:smallCaps w:val="false"/>
                  <w:caps w:val="false"/>
                  <w:u w:val="single"/>
                  <w:highlight w:val="none"/>
                  <w:color w:val="0000FF"/>
                  <w:vanish w:val="false"/>
                  <w:strike w:val="false"/>
                  <w:i w:val="false"/>
                  <w:iCs w:val="false"/>
                  <w:bCs w:val="true"/>
                  <w:shadow w:val="false"/>
                  <w:vertAlign w:val="baseline"/>
                  <w:effect w:val="none"/>
                </w:rPr>
                <w:t xml:space="preserve">goncharenko</w:t>
              </w:r>
              <w:r w:rsidRPr="680E0ECD">
                <w:rPr>
                  <w:rStyle w:val="a9"/>
                  <w:rFonts w:ascii="Arial Unicode MS" w:hAnsi="Arial Unicode MS" w:eastAsia="Arial Unicode MS" w:cs="Arial Unicode MS"/>
                  <w:b w:val="1"/>
                  <w:bCs w:val="1"/>
                  <w:sz w:val="24"/>
                  <w:szCs w:val="24"/>
                </w:rPr>
                <w:t xml:space="preserve">@</w:t>
              </w:r>
              <w:r w:rsidRPr="680E0ECD">
                <w:rPr>
                  <w:rStyle w:val="a9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  <w:smallCaps w:val="false"/>
                  <w:caps w:val="false"/>
                  <w:u w:val="single"/>
                  <w:highlight w:val="none"/>
                  <w:color w:val="0000FF"/>
                  <w:vanish w:val="false"/>
                  <w:strike w:val="false"/>
                  <w:i w:val="false"/>
                  <w:iCs w:val="false"/>
                  <w:bCs w:val="true"/>
                  <w:shadow w:val="false"/>
                  <w:vertAlign w:val="baseline"/>
                  <w:effect w:val="none"/>
                </w:rPr>
                <w:t xml:space="preserve">spbu</w:t>
              </w:r>
              <w:r w:rsidRPr="680E0ECD">
                <w:rPr>
                  <w:rStyle w:val="a9"/>
                  <w:rFonts w:ascii="Times New Roman" w:hAnsi="Times New Roman" w:eastAsia="Times New Roman" w:cs="Times New Roman"/>
                  <w:b w:val="1"/>
                  <w:bCs w:val="1"/>
                  <w:sz w:val="24"/>
                  <w:szCs w:val="24"/>
                  <w:smallCaps w:val="false"/>
                  <w:caps w:val="false"/>
                  <w:u w:val="single"/>
                  <w:highlight w:val="none"/>
                  <w:color w:val="0000FF"/>
                  <w:vanish w:val="false"/>
                  <w:strike w:val="false"/>
                  <w:i w:val="false"/>
                  <w:iCs w:val="false"/>
                  <w:bCs w:val="true"/>
                  <w:shadow w:val="false"/>
                  <w:vertAlign w:val="baseline"/>
                  <w:effect w:val="none"/>
                </w:rPr>
                <w:t xml:space="preserve">.ru</w:t>
              </w:r>
            </w:hyperlink>
          </w:p>
        </w:tc>
      </w:tr>
    </w:tbl>
    <w:p xmlns:wp14="http://schemas.microsoft.com/office/word/2010/wordml" w:rsidR="004B26B2" w:rsidP="00AC3995" w:rsidRDefault="004B26B2" w14:paraId="41C8F396" wp14:textId="77777777">
      <w:pPr>
        <w:pStyle w:val="a6"/>
        <w:spacing w:line="360" w:lineRule="auto"/>
        <w:ind w:right="45"/>
        <w:jc w:val="center"/>
        <w:rPr>
          <w:rFonts w:ascii="Arial Unicode MS" w:hAnsi="Arial Unicode MS" w:eastAsia="Arial Unicode MS" w:cs="Arial Unicode MS"/>
          <w:b/>
          <w:sz w:val="24"/>
          <w:szCs w:val="24"/>
          <w:lang w:val="ru-RU"/>
        </w:rPr>
      </w:pPr>
    </w:p>
    <w:sectPr w:rsidR="004B26B2" w:rsidSect="00261BBB">
      <w:pgSz w:w="11909" w:h="16834" w:orient="portrait" w:code="9"/>
      <w:pgMar w:top="1080" w:right="929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2E"/>
    <w:rsid w:val="00111088"/>
    <w:rsid w:val="00151850"/>
    <w:rsid w:val="00212626"/>
    <w:rsid w:val="0026457C"/>
    <w:rsid w:val="003700E1"/>
    <w:rsid w:val="003E0B54"/>
    <w:rsid w:val="004B26B2"/>
    <w:rsid w:val="004F36E1"/>
    <w:rsid w:val="00522BE3"/>
    <w:rsid w:val="00563BB7"/>
    <w:rsid w:val="00591051"/>
    <w:rsid w:val="005C375F"/>
    <w:rsid w:val="00696205"/>
    <w:rsid w:val="007817B1"/>
    <w:rsid w:val="00836ED2"/>
    <w:rsid w:val="00A20E47"/>
    <w:rsid w:val="00A50FC1"/>
    <w:rsid w:val="00AA08B7"/>
    <w:rsid w:val="00AC3995"/>
    <w:rsid w:val="00AC4E2E"/>
    <w:rsid w:val="00B45DFA"/>
    <w:rsid w:val="00BA191A"/>
    <w:rsid w:val="00D02E23"/>
    <w:rsid w:val="00D96BE1"/>
    <w:rsid w:val="00DF0777"/>
    <w:rsid w:val="00EC7BD9"/>
    <w:rsid w:val="00F73866"/>
    <w:rsid w:val="00F8282E"/>
    <w:rsid w:val="00FB107A"/>
    <w:rsid w:val="680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2D72"/>
  <w15:docId w15:val="{78E3BDCF-4C5D-45AF-B5AC-47B3453E96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F73866"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hAnsi="Times New Roman" w:eastAsia="Times New Roman" w:cs="Times New Roman"/>
      <w:i/>
      <w:iCs/>
      <w:color w:val="0000FF"/>
      <w:sz w:val="18"/>
      <w:szCs w:val="24"/>
      <w:u w:val="singl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hAnsi="Times New Roman" w:eastAsia="Times New Roman" w:cs="Times New Roman"/>
      <w:b/>
      <w:sz w:val="18"/>
      <w:szCs w:val="20"/>
    </w:rPr>
  </w:style>
  <w:style w:type="character" w:styleId="a4" w:customStyle="1">
    <w:name w:val="Заголовок Знак"/>
    <w:basedOn w:val="a0"/>
    <w:link w:val="a3"/>
    <w:rsid w:val="00AC4E2E"/>
    <w:rPr>
      <w:rFonts w:ascii="Times New Roman" w:hAnsi="Times New Roman" w:eastAsia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Заголовок 1 Знак"/>
    <w:basedOn w:val="a0"/>
    <w:link w:val="1"/>
    <w:rsid w:val="004F36E1"/>
    <w:rPr>
      <w:rFonts w:ascii="Times New Roman" w:hAnsi="Times New Roman" w:eastAsia="Times New Roman" w:cs="Times New Roman"/>
      <w:i/>
      <w:iCs/>
      <w:color w:val="0000FF"/>
      <w:sz w:val="18"/>
      <w:szCs w:val="24"/>
      <w:u w:val="single"/>
      <w:lang w:eastAsia="ru-RU"/>
    </w:rPr>
  </w:style>
  <w:style w:type="paragraph" w:styleId="a6" w:customStyle="1">
    <w:name w:val="Îáû÷íûé"/>
    <w:rsid w:val="004F36E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hAnsi="Times New Roman" w:eastAsia="Times New Roman" w:cs="Times New Roman"/>
      <w:b/>
      <w:bCs/>
      <w:sz w:val="17"/>
      <w:szCs w:val="20"/>
    </w:rPr>
  </w:style>
  <w:style w:type="character" w:styleId="a8" w:customStyle="1">
    <w:name w:val="Подзаголовок Знак"/>
    <w:basedOn w:val="a0"/>
    <w:link w:val="a7"/>
    <w:rsid w:val="004F36E1"/>
    <w:rPr>
      <w:rFonts w:ascii="Times New Roman" w:hAnsi="Times New Roman" w:eastAsia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s.sutyrin@spbu.ru" TargetMode="External" Id="R3aa844c8f8fd44e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Елена</dc:creator>
  <lastModifiedBy/>
  <revision>3</revision>
  <dcterms:created xsi:type="dcterms:W3CDTF">2018-06-20T13:59:01Z</dcterms:created>
  <dcterms:modified xsi:type="dcterms:W3CDTF">2018-06-20T13:59:01Z</dcterms:modified>
</coreProperties>
</file>