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E1" w:rsidRPr="001B42F6" w:rsidRDefault="00011843" w:rsidP="004F36E1">
      <w:pPr>
        <w:pStyle w:val="a3"/>
        <w:spacing w:after="40" w:line="360" w:lineRule="auto"/>
        <w:ind w:right="45"/>
        <w:rPr>
          <w:rFonts w:ascii="Arial" w:eastAsia="Arial Unicode MS" w:hAnsi="Arial" w:cs="Arial"/>
          <w:sz w:val="24"/>
          <w:szCs w:val="24"/>
        </w:rPr>
      </w:pPr>
      <w:r w:rsidRPr="001B42F6">
        <w:rPr>
          <w:rFonts w:ascii="Arial" w:eastAsia="Arial Unicode MS" w:hAnsi="Arial" w:cs="Arial"/>
          <w:sz w:val="24"/>
          <w:szCs w:val="24"/>
        </w:rPr>
        <w:t>CURRICULUM VITAE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7968"/>
      </w:tblGrid>
      <w:tr w:rsidR="004F36E1" w:rsidRPr="0056571C" w:rsidTr="003335B4">
        <w:trPr>
          <w:trHeight w:val="20"/>
        </w:trPr>
        <w:tc>
          <w:tcPr>
            <w:tcW w:w="2712" w:type="dxa"/>
          </w:tcPr>
          <w:p w:rsidR="004F36E1" w:rsidRPr="001B42F6" w:rsidRDefault="00011843" w:rsidP="00011843">
            <w:pPr>
              <w:pStyle w:val="a7"/>
              <w:ind w:right="12"/>
              <w:contextualSpacing/>
              <w:rPr>
                <w:rFonts w:ascii="Arial" w:eastAsia="Arial Unicode MS" w:hAnsi="Arial" w:cs="Arial"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i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7968" w:type="dxa"/>
          </w:tcPr>
          <w:p w:rsidR="004F36E1" w:rsidRPr="0056571C" w:rsidRDefault="0056571C" w:rsidP="00C613ED">
            <w:pPr>
              <w:spacing w:after="0" w:line="240" w:lineRule="auto"/>
              <w:contextualSpacing/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 xml:space="preserve">Nikita A. </w:t>
            </w:r>
            <w:proofErr w:type="spellStart"/>
            <w:r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Lomagin</w:t>
            </w:r>
            <w:proofErr w:type="spellEnd"/>
          </w:p>
        </w:tc>
      </w:tr>
      <w:tr w:rsidR="004F36E1" w:rsidRPr="0056571C" w:rsidTr="003335B4">
        <w:trPr>
          <w:trHeight w:val="20"/>
        </w:trPr>
        <w:tc>
          <w:tcPr>
            <w:tcW w:w="2712" w:type="dxa"/>
          </w:tcPr>
          <w:p w:rsidR="004F36E1" w:rsidRPr="001B42F6" w:rsidRDefault="00272BBA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Born</w:t>
            </w:r>
          </w:p>
        </w:tc>
        <w:tc>
          <w:tcPr>
            <w:tcW w:w="7968" w:type="dxa"/>
          </w:tcPr>
          <w:p w:rsidR="004F36E1" w:rsidRPr="0056571C" w:rsidRDefault="00272BBA" w:rsidP="0056571C">
            <w:pPr>
              <w:spacing w:after="0" w:line="240" w:lineRule="auto"/>
              <w:contextualSpacing/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</w:pPr>
            <w:r w:rsidRPr="0056571C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Ju</w:t>
            </w:r>
            <w:r w:rsidR="0056571C"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ne 4, 1964</w:t>
            </w:r>
          </w:p>
        </w:tc>
      </w:tr>
      <w:tr w:rsidR="001B42F6" w:rsidRPr="00C613ED" w:rsidTr="003335B4">
        <w:trPr>
          <w:trHeight w:val="20"/>
        </w:trPr>
        <w:tc>
          <w:tcPr>
            <w:tcW w:w="2712" w:type="dxa"/>
          </w:tcPr>
          <w:p w:rsidR="001B42F6" w:rsidRPr="001B42F6" w:rsidRDefault="001B42F6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Current position</w:t>
            </w:r>
          </w:p>
        </w:tc>
        <w:tc>
          <w:tcPr>
            <w:tcW w:w="7968" w:type="dxa"/>
          </w:tcPr>
          <w:p w:rsidR="001B42F6" w:rsidRPr="001B42F6" w:rsidRDefault="001B42F6" w:rsidP="0056571C">
            <w:pPr>
              <w:pStyle w:val="a6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1B42F6">
              <w:rPr>
                <w:rFonts w:ascii="Tahoma" w:hAnsi="Tahoma" w:cs="Tahoma"/>
                <w:sz w:val="24"/>
                <w:szCs w:val="24"/>
                <w:lang w:val="en-US"/>
              </w:rPr>
              <w:t>Professor, Department of World Economy</w:t>
            </w:r>
          </w:p>
        </w:tc>
      </w:tr>
      <w:tr w:rsidR="004F36E1" w:rsidRPr="00C613ED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7968" w:type="dxa"/>
          </w:tcPr>
          <w:p w:rsidR="004F36E1" w:rsidRDefault="0056571C" w:rsidP="0056571C">
            <w:pPr>
              <w:pStyle w:val="a6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1986</w:t>
            </w:r>
            <w:r w:rsidR="00AF2B3A" w:rsidRPr="001B42F6">
              <w:rPr>
                <w:rFonts w:ascii="Tahoma" w:hAnsi="Tahoma" w:cs="Tahoma"/>
                <w:sz w:val="24"/>
                <w:szCs w:val="24"/>
              </w:rPr>
              <w:t xml:space="preserve"> – graduation </w:t>
            </w:r>
            <w:r>
              <w:rPr>
                <w:rFonts w:ascii="Tahoma" w:hAnsi="Tahoma" w:cs="Tahoma"/>
                <w:sz w:val="24"/>
                <w:szCs w:val="24"/>
              </w:rPr>
              <w:t xml:space="preserve">with distinction </w:t>
            </w:r>
            <w:r w:rsidR="00AF2B3A" w:rsidRPr="001B42F6">
              <w:rPr>
                <w:rFonts w:ascii="Tahoma" w:hAnsi="Tahoma" w:cs="Tahoma"/>
                <w:sz w:val="24"/>
                <w:szCs w:val="24"/>
              </w:rPr>
              <w:t xml:space="preserve">of Leningrad State University (Department of </w:t>
            </w:r>
            <w:r>
              <w:rPr>
                <w:rFonts w:ascii="Tahoma" w:hAnsi="Tahoma" w:cs="Tahoma"/>
                <w:sz w:val="24"/>
                <w:szCs w:val="24"/>
              </w:rPr>
              <w:t>History)</w:t>
            </w:r>
          </w:p>
          <w:p w:rsidR="0056571C" w:rsidRPr="001B42F6" w:rsidRDefault="0056571C" w:rsidP="0056571C">
            <w:pPr>
              <w:pStyle w:val="a6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1997 -</w:t>
            </w:r>
            <w:r>
              <w:t xml:space="preserve"> </w:t>
            </w:r>
            <w:r w:rsidRPr="0056571C">
              <w:rPr>
                <w:rFonts w:ascii="Tahoma" w:hAnsi="Tahoma" w:cs="Tahoma"/>
                <w:sz w:val="24"/>
                <w:szCs w:val="24"/>
              </w:rPr>
              <w:t xml:space="preserve">graduation of </w:t>
            </w:r>
            <w:r>
              <w:rPr>
                <w:rFonts w:ascii="Tahoma" w:hAnsi="Tahoma" w:cs="Tahoma"/>
                <w:sz w:val="24"/>
                <w:szCs w:val="24"/>
              </w:rPr>
              <w:t xml:space="preserve">St. Petersburg </w:t>
            </w:r>
            <w:r w:rsidRPr="0056571C">
              <w:rPr>
                <w:rFonts w:ascii="Tahoma" w:hAnsi="Tahoma" w:cs="Tahoma"/>
                <w:sz w:val="24"/>
                <w:szCs w:val="24"/>
              </w:rPr>
              <w:t xml:space="preserve"> State University (Department of </w:t>
            </w:r>
            <w:r>
              <w:rPr>
                <w:rFonts w:ascii="Tahoma" w:hAnsi="Tahoma" w:cs="Tahoma"/>
                <w:sz w:val="24"/>
                <w:szCs w:val="24"/>
              </w:rPr>
              <w:t>Law</w:t>
            </w:r>
            <w:r w:rsidRPr="0056571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4F36E1" w:rsidRPr="00C613ED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Scientific Degree</w:t>
            </w:r>
          </w:p>
        </w:tc>
        <w:tc>
          <w:tcPr>
            <w:tcW w:w="7968" w:type="dxa"/>
          </w:tcPr>
          <w:p w:rsidR="004F36E1" w:rsidRPr="001B42F6" w:rsidRDefault="00AF2B3A" w:rsidP="0056571C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Doctor of </w:t>
            </w:r>
            <w:r w:rsidR="0056571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History (2005), Associate</w:t>
            </w: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Professor</w:t>
            </w:r>
          </w:p>
        </w:tc>
      </w:tr>
      <w:tr w:rsidR="004F36E1" w:rsidRPr="00F8270C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4B26B2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Publications</w:t>
            </w:r>
            <w:proofErr w:type="spellEnd"/>
          </w:p>
        </w:tc>
        <w:tc>
          <w:tcPr>
            <w:tcW w:w="7968" w:type="dxa"/>
          </w:tcPr>
          <w:p w:rsidR="00AF2B3A" w:rsidRPr="00F92F6D" w:rsidRDefault="0056571C" w:rsidP="00AF2B3A">
            <w:pPr>
              <w:spacing w:after="0" w:line="240" w:lineRule="auto"/>
              <w:contextualSpacing/>
              <w:rPr>
                <w:rFonts w:ascii="Tahoma" w:eastAsia="Times New Roman" w:hAnsi="Tahoma" w:cs="Tahoma"/>
                <w:lang w:val="en-US"/>
              </w:rPr>
            </w:pPr>
            <w:r w:rsidRPr="00F92F6D">
              <w:rPr>
                <w:rFonts w:ascii="Tahoma" w:eastAsia="Times New Roman" w:hAnsi="Tahoma" w:cs="Tahoma"/>
                <w:lang w:val="en-US"/>
              </w:rPr>
              <w:t xml:space="preserve">Author of more than 100 </w:t>
            </w:r>
            <w:r w:rsidR="00AF2B3A" w:rsidRPr="00F92F6D">
              <w:rPr>
                <w:rFonts w:ascii="Tahoma" w:eastAsia="Times New Roman" w:hAnsi="Tahoma" w:cs="Tahoma"/>
                <w:lang w:val="en-US"/>
              </w:rPr>
              <w:t xml:space="preserve">books and articles in different fields of </w:t>
            </w:r>
            <w:r w:rsidRPr="00F92F6D">
              <w:rPr>
                <w:rFonts w:ascii="Tahoma" w:eastAsia="Times New Roman" w:hAnsi="Tahoma" w:cs="Tahoma"/>
                <w:lang w:val="en-US"/>
              </w:rPr>
              <w:t>history, foreign policy</w:t>
            </w:r>
            <w:r w:rsidR="00792172" w:rsidRPr="00F92F6D">
              <w:rPr>
                <w:rFonts w:ascii="Tahoma" w:eastAsia="Times New Roman" w:hAnsi="Tahoma" w:cs="Tahoma"/>
                <w:lang w:val="en-US"/>
              </w:rPr>
              <w:t>,</w:t>
            </w:r>
            <w:r w:rsidRPr="00F92F6D">
              <w:rPr>
                <w:rFonts w:ascii="Tahoma" w:eastAsia="Times New Roman" w:hAnsi="Tahoma" w:cs="Tahoma"/>
                <w:lang w:val="en-US"/>
              </w:rPr>
              <w:t xml:space="preserve"> </w:t>
            </w:r>
            <w:proofErr w:type="gramStart"/>
            <w:r w:rsidRPr="00F92F6D">
              <w:rPr>
                <w:rFonts w:ascii="Tahoma" w:eastAsia="Times New Roman" w:hAnsi="Tahoma" w:cs="Tahoma"/>
                <w:lang w:val="en-US"/>
              </w:rPr>
              <w:t>and  international</w:t>
            </w:r>
            <w:proofErr w:type="gramEnd"/>
            <w:r w:rsidRPr="00F92F6D">
              <w:rPr>
                <w:rFonts w:ascii="Tahoma" w:eastAsia="Times New Roman" w:hAnsi="Tahoma" w:cs="Tahoma"/>
                <w:lang w:val="en-US"/>
              </w:rPr>
              <w:t xml:space="preserve"> relations</w:t>
            </w:r>
            <w:r w:rsidR="00AF2B3A" w:rsidRPr="00F92F6D">
              <w:rPr>
                <w:rFonts w:ascii="Tahoma" w:eastAsia="Times New Roman" w:hAnsi="Tahoma" w:cs="Tahoma"/>
                <w:lang w:val="en-US"/>
              </w:rPr>
              <w:t>.  Some recent publications:</w:t>
            </w:r>
          </w:p>
          <w:p w:rsidR="00792172" w:rsidRPr="00F92F6D" w:rsidRDefault="00792172" w:rsidP="0079217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inherit" w:eastAsia="Times New Roman" w:hAnsi="inherit" w:cs="Times New Roman"/>
                <w:color w:val="333333"/>
                <w:lang w:val="en-US"/>
              </w:rPr>
            </w:pPr>
            <w:r w:rsidRPr="00F92F6D">
              <w:rPr>
                <w:rFonts w:ascii="inherit" w:eastAsia="Times New Roman" w:hAnsi="inherit" w:cs="Times New Roman"/>
                <w:color w:val="333333"/>
                <w:lang w:val="en-US"/>
              </w:rPr>
              <w:t>A Cold Peace between Russia and the West: Did Geo-economics Fail? In: The Russian Challenge to the European Security Environment. Palgrave Macmillan, 2017</w:t>
            </w:r>
          </w:p>
          <w:p w:rsidR="00792172" w:rsidRPr="00F92F6D" w:rsidRDefault="00792172" w:rsidP="0079217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inherit" w:eastAsia="Times New Roman" w:hAnsi="inherit" w:cs="Times New Roman"/>
                <w:color w:val="333333"/>
              </w:rPr>
            </w:pPr>
            <w:r w:rsidRPr="00F92F6D">
              <w:rPr>
                <w:rFonts w:ascii="inherit" w:eastAsia="Times New Roman" w:hAnsi="inherit" w:cs="Times New Roman"/>
                <w:color w:val="333333"/>
                <w:lang w:val="en-US"/>
              </w:rPr>
              <w:t>Foreign Policy Preferences of Russia’s Energy Sector: A Shift to Asia? In: Russia, Eurasia and the New Geopolitics of Energy. Confrontation and Consolidation. Palgrave Macmillan, 2015.</w:t>
            </w:r>
          </w:p>
          <w:p w:rsidR="00792172" w:rsidRPr="00F92F6D" w:rsidRDefault="00792172" w:rsidP="0079217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inherit" w:eastAsia="Times New Roman" w:hAnsi="inherit" w:cs="Times New Roman"/>
                <w:color w:val="333333"/>
                <w:lang w:val="en-US"/>
              </w:rPr>
            </w:pPr>
            <w:r w:rsidRPr="00F92F6D">
              <w:rPr>
                <w:rFonts w:ascii="inherit" w:eastAsia="Times New Roman" w:hAnsi="inherit" w:cs="Times New Roman"/>
                <w:color w:val="333333"/>
                <w:lang w:val="en-US"/>
              </w:rPr>
              <w:t xml:space="preserve"> Non-tariff Barriers to Trade: Quality and Quantity from an Economic Perspective. In: European Yearbook of International Economic Law. Springer, 2015</w:t>
            </w:r>
          </w:p>
          <w:p w:rsidR="00792172" w:rsidRPr="00F92F6D" w:rsidRDefault="00792172" w:rsidP="0079217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inherit" w:eastAsia="Times New Roman" w:hAnsi="inherit" w:cs="Times New Roman"/>
                <w:color w:val="333333"/>
                <w:lang w:val="en-US"/>
              </w:rPr>
            </w:pPr>
            <w:r w:rsidRPr="00F92F6D">
              <w:rPr>
                <w:rFonts w:ascii="inherit" w:eastAsia="Times New Roman" w:hAnsi="inherit" w:cs="Times New Roman"/>
                <w:color w:val="333333"/>
                <w:lang w:val="en-US"/>
              </w:rPr>
              <w:t xml:space="preserve">. Russia’s CIS Policy and Economic and Political Transformations in Eurasia. In: Shifting Priorities in Russia’s Foreign and Security Policy, </w:t>
            </w:r>
            <w:proofErr w:type="spellStart"/>
            <w:r w:rsidRPr="00F92F6D">
              <w:rPr>
                <w:rFonts w:ascii="inherit" w:eastAsia="Times New Roman" w:hAnsi="inherit" w:cs="Times New Roman"/>
                <w:color w:val="333333"/>
                <w:lang w:val="en-US"/>
              </w:rPr>
              <w:t>Ashgate</w:t>
            </w:r>
            <w:proofErr w:type="spellEnd"/>
            <w:r w:rsidRPr="00F92F6D">
              <w:rPr>
                <w:rFonts w:ascii="inherit" w:eastAsia="Times New Roman" w:hAnsi="inherit" w:cs="Times New Roman"/>
                <w:color w:val="333333"/>
                <w:lang w:val="en-US"/>
              </w:rPr>
              <w:t xml:space="preserve">, 2014. </w:t>
            </w:r>
          </w:p>
          <w:p w:rsidR="00792172" w:rsidRPr="00F92F6D" w:rsidRDefault="00792172" w:rsidP="0079217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inherit" w:eastAsia="Times New Roman" w:hAnsi="inherit" w:cs="Times New Roman"/>
                <w:color w:val="333333"/>
                <w:lang w:val="en-US"/>
              </w:rPr>
            </w:pPr>
            <w:r w:rsidRPr="00F92F6D">
              <w:rPr>
                <w:rFonts w:ascii="inherit" w:eastAsia="Times New Roman" w:hAnsi="inherit" w:cs="Times New Roman"/>
                <w:color w:val="333333"/>
                <w:lang w:val="en-US"/>
              </w:rPr>
              <w:t xml:space="preserve">The Leningrad Blockade, 1941-1944: A new documentary History from the Soviet Archives. New Haven &amp; London: Yale University Press, 2012 (co-authored by </w:t>
            </w:r>
            <w:proofErr w:type="spellStart"/>
            <w:r w:rsidRPr="00F92F6D">
              <w:rPr>
                <w:rFonts w:ascii="inherit" w:eastAsia="Times New Roman" w:hAnsi="inherit" w:cs="Times New Roman"/>
                <w:color w:val="333333"/>
                <w:lang w:val="en-US"/>
              </w:rPr>
              <w:t>R.Bidlack</w:t>
            </w:r>
            <w:proofErr w:type="spellEnd"/>
            <w:r w:rsidRPr="00F92F6D">
              <w:rPr>
                <w:rFonts w:ascii="inherit" w:eastAsia="Times New Roman" w:hAnsi="inherit" w:cs="Times New Roman"/>
                <w:color w:val="333333"/>
                <w:lang w:val="en-US"/>
              </w:rPr>
              <w:t>)</w:t>
            </w:r>
          </w:p>
          <w:p w:rsidR="004F36E1" w:rsidRPr="001B42F6" w:rsidRDefault="00792172" w:rsidP="00792172">
            <w:pPr>
              <w:numPr>
                <w:ilvl w:val="0"/>
                <w:numId w:val="2"/>
              </w:numPr>
              <w:spacing w:after="0" w:line="240" w:lineRule="auto"/>
              <w:ind w:left="300"/>
              <w:contextualSpacing/>
              <w:textAlignment w:val="baseline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F92F6D">
              <w:rPr>
                <w:rFonts w:ascii="inherit" w:eastAsia="Times New Roman" w:hAnsi="inherit" w:cs="Times New Roman"/>
                <w:color w:val="333333"/>
                <w:lang w:val="en-US"/>
              </w:rPr>
              <w:t xml:space="preserve"> Interest Groups in Russian Foreign Policy: The invisible hand of the Russian Orthodox Church // International Politics, 2012. Vol. 49, № 4.</w:t>
            </w:r>
          </w:p>
        </w:tc>
      </w:tr>
      <w:tr w:rsidR="004F36E1" w:rsidRPr="00C613ED" w:rsidTr="003335B4">
        <w:trPr>
          <w:trHeight w:val="20"/>
        </w:trPr>
        <w:tc>
          <w:tcPr>
            <w:tcW w:w="2712" w:type="dxa"/>
          </w:tcPr>
          <w:p w:rsidR="004F36E1" w:rsidRPr="001B42F6" w:rsidRDefault="00620CBB" w:rsidP="004B26B2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Scientific Interests</w:t>
            </w:r>
          </w:p>
        </w:tc>
        <w:tc>
          <w:tcPr>
            <w:tcW w:w="7968" w:type="dxa"/>
          </w:tcPr>
          <w:p w:rsidR="004F36E1" w:rsidRPr="001B42F6" w:rsidRDefault="0056571C" w:rsidP="0056571C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Russian history and foreign policy; international relations; </w:t>
            </w:r>
            <w:r w:rsidR="00792172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energy security; 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g</w:t>
            </w:r>
            <w:r w:rsidR="00F96C9A"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lobal governance</w:t>
            </w:r>
          </w:p>
        </w:tc>
      </w:tr>
      <w:tr w:rsidR="004F36E1" w:rsidRPr="00C613ED" w:rsidTr="003335B4">
        <w:trPr>
          <w:trHeight w:val="20"/>
        </w:trPr>
        <w:tc>
          <w:tcPr>
            <w:tcW w:w="2712" w:type="dxa"/>
          </w:tcPr>
          <w:p w:rsidR="004F36E1" w:rsidRPr="001B42F6" w:rsidRDefault="00A71D1C" w:rsidP="004B26B2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Teaching</w:t>
            </w:r>
            <w:proofErr w:type="spellEnd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 xml:space="preserve"> </w:t>
            </w: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experience</w:t>
            </w:r>
            <w:proofErr w:type="spellEnd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 xml:space="preserve"> </w:t>
            </w: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record</w:t>
            </w:r>
            <w:proofErr w:type="spellEnd"/>
          </w:p>
        </w:tc>
        <w:tc>
          <w:tcPr>
            <w:tcW w:w="7968" w:type="dxa"/>
          </w:tcPr>
          <w:p w:rsidR="004F36E1" w:rsidRPr="001B42F6" w:rsidRDefault="00011843" w:rsidP="00792172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Delivers (in Russian and in English) lectures in: </w:t>
            </w:r>
            <w:r w:rsidR="00792172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IR Theories and Foreign Policy Analysis; Research Methods; International Organizations; Energy Security; International </w:t>
            </w:r>
            <w:r w:rsidR="004F756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Economic </w:t>
            </w:r>
            <w:r w:rsidR="00792172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Law </w:t>
            </w:r>
          </w:p>
        </w:tc>
      </w:tr>
      <w:tr w:rsidR="004F36E1" w:rsidRPr="00C613ED" w:rsidTr="003335B4">
        <w:trPr>
          <w:trHeight w:val="20"/>
        </w:trPr>
        <w:tc>
          <w:tcPr>
            <w:tcW w:w="2712" w:type="dxa"/>
          </w:tcPr>
          <w:p w:rsidR="00011843" w:rsidRPr="001B42F6" w:rsidRDefault="00011843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Participation in International </w:t>
            </w:r>
          </w:p>
          <w:p w:rsidR="004F36E1" w:rsidRPr="001B42F6" w:rsidRDefault="00011843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Congresses and Conferences</w:t>
            </w:r>
          </w:p>
        </w:tc>
        <w:tc>
          <w:tcPr>
            <w:tcW w:w="7968" w:type="dxa"/>
          </w:tcPr>
          <w:p w:rsidR="004F36E1" w:rsidRPr="001B42F6" w:rsidRDefault="00011843" w:rsidP="003335B4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During last 20 years has participated in more than 50 international Congresses and Conferences</w:t>
            </w:r>
          </w:p>
        </w:tc>
      </w:tr>
      <w:tr w:rsidR="004F36E1" w:rsidRPr="00C613ED" w:rsidTr="003335B4">
        <w:trPr>
          <w:trHeight w:val="20"/>
        </w:trPr>
        <w:tc>
          <w:tcPr>
            <w:tcW w:w="2712" w:type="dxa"/>
          </w:tcPr>
          <w:p w:rsidR="003335B4" w:rsidRDefault="00AF2B3A" w:rsidP="004B26B2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Experience of International </w:t>
            </w:r>
          </w:p>
          <w:p w:rsidR="004F36E1" w:rsidRPr="001B42F6" w:rsidRDefault="00AF2B3A" w:rsidP="004B26B2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Cooperation</w:t>
            </w:r>
          </w:p>
        </w:tc>
        <w:tc>
          <w:tcPr>
            <w:tcW w:w="7968" w:type="dxa"/>
          </w:tcPr>
          <w:p w:rsidR="00792172" w:rsidRDefault="00792172" w:rsidP="00AF2B3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2017 - present – Member of International </w:t>
            </w:r>
            <w:r w:rsidRPr="00792172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Scientific Council for D-Day Landing Beaches on World Heritage 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List</w:t>
            </w:r>
          </w:p>
          <w:p w:rsidR="00FC1D39" w:rsidRDefault="00FC1D39" w:rsidP="00FC1D39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2012-2013 – Head, Project ‘</w:t>
            </w:r>
            <w:r w:rsidRPr="00FC1D3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“Making the most of Russia’s WTO accession: involving the regions of the Northwest ’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Pr="00FC1D3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supported by the Prosperity Fund 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(UK)</w:t>
            </w:r>
          </w:p>
          <w:p w:rsidR="00FC1D39" w:rsidRPr="00FC1D39" w:rsidRDefault="00FC1D39" w:rsidP="00FC1D39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1D3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2005 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and </w:t>
            </w:r>
            <w:r w:rsidRPr="00FC1D3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2006 -   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Research</w:t>
            </w:r>
            <w:r w:rsidRPr="00FC1D3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Fellow</w:t>
            </w:r>
            <w:r w:rsidRPr="00FC1D3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Kennan</w:t>
            </w:r>
            <w:r w:rsidRPr="00FC1D3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Institute, (Washington, D.C.) </w:t>
            </w:r>
            <w:r w:rsidRPr="00FC1D3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 </w:t>
            </w:r>
          </w:p>
          <w:p w:rsidR="00FC1D39" w:rsidRDefault="00FC1D39" w:rsidP="00AF2B3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2002 – post-doctoral  Fellow,  Davis Center at Harvard University</w:t>
            </w:r>
          </w:p>
          <w:p w:rsidR="00FC1D39" w:rsidRDefault="00FC1D39" w:rsidP="00AF2B3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FC1D3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200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0</w:t>
            </w:r>
            <w:r w:rsidRPr="00FC1D3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– Research Fellow at the Finnish Institute for International Affairs</w:t>
            </w:r>
          </w:p>
          <w:p w:rsidR="00FC1D39" w:rsidRDefault="00FC1D39" w:rsidP="00AF2B3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1995-1996 – Research Fellow, Michigan Law School</w:t>
            </w:r>
          </w:p>
          <w:p w:rsidR="00AF2B3A" w:rsidRPr="001B42F6" w:rsidRDefault="00FC1D39" w:rsidP="00AF2B3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Member of ASEEES, ISA, Northern Research Forum; Arctic Security Roundtable</w:t>
            </w:r>
            <w:r w:rsidR="004F756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(Munich Security Conference)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</w:p>
          <w:p w:rsidR="004F36E1" w:rsidRPr="003233BE" w:rsidRDefault="00AF2B3A" w:rsidP="004F756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Since </w:t>
            </w:r>
            <w:r w:rsidR="004F756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2007</w:t>
            </w: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Visiting lecturer  on different aspects of Russian foreign policy to the  students  of Universities </w:t>
            </w:r>
            <w:r w:rsidR="00FC1D3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and Research institutes </w:t>
            </w: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in</w:t>
            </w:r>
            <w:r w:rsidR="00FC1D3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the United States, </w:t>
            </w: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Finland, </w:t>
            </w:r>
            <w:r w:rsidR="00FC1D3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and Germany</w:t>
            </w: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.</w:t>
            </w:r>
          </w:p>
        </w:tc>
      </w:tr>
      <w:tr w:rsidR="004F36E1" w:rsidRPr="00C613ED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AF2B3A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Contacts </w:t>
            </w:r>
          </w:p>
        </w:tc>
        <w:tc>
          <w:tcPr>
            <w:tcW w:w="7968" w:type="dxa"/>
          </w:tcPr>
          <w:p w:rsidR="00272BBA" w:rsidRPr="001B42F6" w:rsidRDefault="00272BBA" w:rsidP="00272BB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191194 Russia, </w:t>
            </w:r>
            <w:proofErr w:type="spellStart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St.Petersburg</w:t>
            </w:r>
            <w:proofErr w:type="spellEnd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, 62, </w:t>
            </w:r>
            <w:proofErr w:type="spellStart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Tschaikovskogo</w:t>
            </w:r>
            <w:proofErr w:type="spellEnd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str. </w:t>
            </w:r>
          </w:p>
          <w:p w:rsidR="00272BBA" w:rsidRPr="001B42F6" w:rsidRDefault="00272BBA" w:rsidP="00272BB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Phone/Fax 7 (812) 363-67-67 </w:t>
            </w:r>
          </w:p>
          <w:p w:rsidR="004F36E1" w:rsidRPr="00F8270C" w:rsidRDefault="00272BBA" w:rsidP="00F92F6D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fr-FR"/>
              </w:rPr>
            </w:pPr>
            <w:r w:rsidRPr="00F8270C">
              <w:rPr>
                <w:rFonts w:ascii="Tahoma" w:eastAsia="Times New Roman" w:hAnsi="Tahoma" w:cs="Tahoma"/>
                <w:sz w:val="24"/>
                <w:szCs w:val="24"/>
                <w:lang w:val="fr-FR"/>
              </w:rPr>
              <w:t xml:space="preserve">E-mail </w:t>
            </w:r>
            <w:r w:rsidR="004F7566">
              <w:rPr>
                <w:rFonts w:ascii="Tahoma" w:eastAsia="Times New Roman" w:hAnsi="Tahoma" w:cs="Tahoma"/>
                <w:sz w:val="24"/>
                <w:szCs w:val="24"/>
                <w:lang w:val="fr-FR"/>
              </w:rPr>
              <w:t xml:space="preserve"> </w:t>
            </w:r>
            <w:hyperlink r:id="rId6" w:history="1">
              <w:r w:rsidR="004F7566" w:rsidRPr="00953B22">
                <w:rPr>
                  <w:rStyle w:val="a9"/>
                  <w:rFonts w:ascii="Tahoma" w:eastAsia="Times New Roman" w:hAnsi="Tahoma" w:cs="Tahoma"/>
                  <w:sz w:val="24"/>
                  <w:szCs w:val="24"/>
                  <w:lang w:val="fr-FR"/>
                </w:rPr>
                <w:t>lomagin2@gmail.com</w:t>
              </w:r>
            </w:hyperlink>
            <w:r w:rsidR="004F7566">
              <w:rPr>
                <w:rFonts w:ascii="Tahoma" w:eastAsia="Times New Roman" w:hAnsi="Tahoma" w:cs="Tahoma"/>
                <w:sz w:val="24"/>
                <w:szCs w:val="24"/>
                <w:lang w:val="fr-FR"/>
              </w:rPr>
              <w:t>; lomagin@eu.spb.ru</w:t>
            </w:r>
            <w:bookmarkStart w:id="0" w:name="_GoBack"/>
            <w:bookmarkEnd w:id="0"/>
          </w:p>
        </w:tc>
      </w:tr>
    </w:tbl>
    <w:p w:rsidR="004F36E1" w:rsidRPr="00F8270C" w:rsidRDefault="004F36E1" w:rsidP="003335B4">
      <w:pPr>
        <w:pStyle w:val="a6"/>
        <w:spacing w:line="360" w:lineRule="auto"/>
        <w:ind w:right="45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fr-FR"/>
        </w:rPr>
      </w:pPr>
    </w:p>
    <w:sectPr w:rsidR="004F36E1" w:rsidRPr="00F8270C" w:rsidSect="00620CBB">
      <w:pgSz w:w="11909" w:h="16834" w:code="9"/>
      <w:pgMar w:top="426" w:right="929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3178"/>
    <w:multiLevelType w:val="multilevel"/>
    <w:tmpl w:val="16BC7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44646"/>
    <w:multiLevelType w:val="hybridMultilevel"/>
    <w:tmpl w:val="8FB6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2E"/>
    <w:rsid w:val="00011843"/>
    <w:rsid w:val="00111088"/>
    <w:rsid w:val="00151850"/>
    <w:rsid w:val="001B42F6"/>
    <w:rsid w:val="0026457C"/>
    <w:rsid w:val="00272BBA"/>
    <w:rsid w:val="002E5A40"/>
    <w:rsid w:val="002E7289"/>
    <w:rsid w:val="003154FA"/>
    <w:rsid w:val="003233BE"/>
    <w:rsid w:val="003335B4"/>
    <w:rsid w:val="003700E1"/>
    <w:rsid w:val="003E0B54"/>
    <w:rsid w:val="004028BC"/>
    <w:rsid w:val="004B26B2"/>
    <w:rsid w:val="004F36E1"/>
    <w:rsid w:val="004F7566"/>
    <w:rsid w:val="00522BE3"/>
    <w:rsid w:val="00563BB7"/>
    <w:rsid w:val="0056571C"/>
    <w:rsid w:val="00591051"/>
    <w:rsid w:val="005C375F"/>
    <w:rsid w:val="00620CBB"/>
    <w:rsid w:val="00696205"/>
    <w:rsid w:val="007817B1"/>
    <w:rsid w:val="00792172"/>
    <w:rsid w:val="00836ED2"/>
    <w:rsid w:val="00A20E47"/>
    <w:rsid w:val="00A50FC1"/>
    <w:rsid w:val="00A71D1C"/>
    <w:rsid w:val="00AC3995"/>
    <w:rsid w:val="00AC4E2E"/>
    <w:rsid w:val="00AF2B3A"/>
    <w:rsid w:val="00B45DFA"/>
    <w:rsid w:val="00BA191A"/>
    <w:rsid w:val="00C613ED"/>
    <w:rsid w:val="00D02E23"/>
    <w:rsid w:val="00D96BE1"/>
    <w:rsid w:val="00DF0777"/>
    <w:rsid w:val="00EC7BD9"/>
    <w:rsid w:val="00F73866"/>
    <w:rsid w:val="00F8270C"/>
    <w:rsid w:val="00F92F6D"/>
    <w:rsid w:val="00F96C9A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36E1"/>
    <w:pPr>
      <w:keepNext/>
      <w:spacing w:after="120" w:line="240" w:lineRule="auto"/>
      <w:ind w:right="43"/>
      <w:outlineLvl w:val="0"/>
    </w:pPr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E2E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4">
    <w:name w:val="Название Знак"/>
    <w:basedOn w:val="a0"/>
    <w:link w:val="a3"/>
    <w:rsid w:val="00AC4E2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AC4E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36E1"/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  <w:lang w:eastAsia="ru-RU"/>
    </w:rPr>
  </w:style>
  <w:style w:type="paragraph" w:customStyle="1" w:styleId="a6">
    <w:name w:val="Îáû÷íûé"/>
    <w:rsid w:val="004F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7">
    <w:name w:val="Subtitle"/>
    <w:basedOn w:val="a"/>
    <w:link w:val="a8"/>
    <w:qFormat/>
    <w:rsid w:val="004F36E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</w:rPr>
  </w:style>
  <w:style w:type="character" w:customStyle="1" w:styleId="a8">
    <w:name w:val="Подзаголовок Знак"/>
    <w:basedOn w:val="a0"/>
    <w:link w:val="a7"/>
    <w:rsid w:val="004F36E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styleId="a9">
    <w:name w:val="Hyperlink"/>
    <w:uiPriority w:val="99"/>
    <w:rsid w:val="004F36E1"/>
    <w:rPr>
      <w:color w:val="0000FF"/>
      <w:u w:val="single"/>
    </w:rPr>
  </w:style>
  <w:style w:type="paragraph" w:styleId="aa">
    <w:name w:val="No Spacing"/>
    <w:uiPriority w:val="1"/>
    <w:qFormat/>
    <w:rsid w:val="0069620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36E1"/>
    <w:pPr>
      <w:keepNext/>
      <w:spacing w:after="120" w:line="240" w:lineRule="auto"/>
      <w:ind w:right="43"/>
      <w:outlineLvl w:val="0"/>
    </w:pPr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E2E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4">
    <w:name w:val="Название Знак"/>
    <w:basedOn w:val="a0"/>
    <w:link w:val="a3"/>
    <w:rsid w:val="00AC4E2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AC4E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36E1"/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  <w:lang w:eastAsia="ru-RU"/>
    </w:rPr>
  </w:style>
  <w:style w:type="paragraph" w:customStyle="1" w:styleId="a6">
    <w:name w:val="Îáû÷íûé"/>
    <w:rsid w:val="004F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7">
    <w:name w:val="Subtitle"/>
    <w:basedOn w:val="a"/>
    <w:link w:val="a8"/>
    <w:qFormat/>
    <w:rsid w:val="004F36E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</w:rPr>
  </w:style>
  <w:style w:type="character" w:customStyle="1" w:styleId="a8">
    <w:name w:val="Подзаголовок Знак"/>
    <w:basedOn w:val="a0"/>
    <w:link w:val="a7"/>
    <w:rsid w:val="004F36E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styleId="a9">
    <w:name w:val="Hyperlink"/>
    <w:uiPriority w:val="99"/>
    <w:rsid w:val="004F36E1"/>
    <w:rPr>
      <w:color w:val="0000FF"/>
      <w:u w:val="single"/>
    </w:rPr>
  </w:style>
  <w:style w:type="paragraph" w:styleId="aa">
    <w:name w:val="No Spacing"/>
    <w:uiPriority w:val="1"/>
    <w:qFormat/>
    <w:rsid w:val="006962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magin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Папа</cp:lastModifiedBy>
  <cp:revision>2</cp:revision>
  <dcterms:created xsi:type="dcterms:W3CDTF">2018-07-05T10:17:00Z</dcterms:created>
  <dcterms:modified xsi:type="dcterms:W3CDTF">2018-07-05T10:17:00Z</dcterms:modified>
</cp:coreProperties>
</file>