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24" w:rsidRPr="00F8282E" w:rsidRDefault="00E81F24" w:rsidP="004F36E1">
      <w:pPr>
        <w:pStyle w:val="Title"/>
        <w:ind w:right="45"/>
        <w:rPr>
          <w:rFonts w:ascii="Arial" w:hAnsi="Arial" w:cs="Arial"/>
          <w:sz w:val="24"/>
          <w:szCs w:val="24"/>
        </w:rPr>
      </w:pPr>
      <w:r w:rsidRPr="00F8282E">
        <w:rPr>
          <w:rFonts w:ascii="Arial" w:hAnsi="Arial" w:cs="Arial"/>
          <w:sz w:val="24"/>
          <w:szCs w:val="24"/>
        </w:rPr>
        <w:t>РЕЗЮМЕ</w:t>
      </w:r>
    </w:p>
    <w:p w:rsidR="00E81F24" w:rsidRPr="00F8282E" w:rsidRDefault="00E81F24" w:rsidP="004F36E1">
      <w:pPr>
        <w:pStyle w:val="Title"/>
        <w:spacing w:after="40" w:line="360" w:lineRule="auto"/>
        <w:ind w:right="45"/>
        <w:rPr>
          <w:rFonts w:ascii="Arial" w:hAnsi="Arial" w:cs="Arial"/>
          <w:sz w:val="24"/>
          <w:szCs w:val="24"/>
        </w:rPr>
      </w:pPr>
      <w:r w:rsidRPr="00F8282E">
        <w:rPr>
          <w:rFonts w:ascii="Arial" w:hAnsi="Arial" w:cs="Arial"/>
          <w:sz w:val="24"/>
          <w:szCs w:val="24"/>
        </w:rPr>
        <w:t>(академический портрет)</w:t>
      </w: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3"/>
        <w:gridCol w:w="7997"/>
      </w:tblGrid>
      <w:tr w:rsidR="00E81F24" w:rsidRPr="00DC0D79" w:rsidTr="00F8282E">
        <w:trPr>
          <w:trHeight w:val="20"/>
        </w:trPr>
        <w:tc>
          <w:tcPr>
            <w:tcW w:w="2683" w:type="dxa"/>
          </w:tcPr>
          <w:p w:rsidR="00E81F24" w:rsidRPr="00F8282E" w:rsidRDefault="00E81F24" w:rsidP="004B26B2">
            <w:pPr>
              <w:pStyle w:val="Subtitle"/>
              <w:ind w:right="12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8282E">
              <w:rPr>
                <w:rFonts w:ascii="Arial" w:hAnsi="Arial" w:cs="Arial"/>
                <w:iCs/>
                <w:sz w:val="24"/>
                <w:szCs w:val="24"/>
              </w:rPr>
              <w:t>ФИО</w:t>
            </w:r>
          </w:p>
        </w:tc>
        <w:tc>
          <w:tcPr>
            <w:tcW w:w="7997" w:type="dxa"/>
          </w:tcPr>
          <w:p w:rsidR="00E81F24" w:rsidRPr="000326C0" w:rsidRDefault="00E81F24" w:rsidP="004B26B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Шеров-Игнатьев Валадимир Генрихович</w:t>
            </w:r>
          </w:p>
        </w:tc>
      </w:tr>
      <w:tr w:rsidR="00E81F24" w:rsidRPr="00DC0D79" w:rsidTr="00F8282E">
        <w:trPr>
          <w:trHeight w:val="20"/>
        </w:trPr>
        <w:tc>
          <w:tcPr>
            <w:tcW w:w="2683" w:type="dxa"/>
          </w:tcPr>
          <w:p w:rsidR="00E81F24" w:rsidRDefault="00E81F24" w:rsidP="004B26B2">
            <w:pPr>
              <w:spacing w:after="0" w:line="240" w:lineRule="auto"/>
              <w:ind w:right="12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Дата рождения</w:t>
            </w:r>
          </w:p>
          <w:p w:rsidR="00E81F24" w:rsidRPr="00F8282E" w:rsidRDefault="00E81F24" w:rsidP="004B26B2">
            <w:pPr>
              <w:spacing w:after="0" w:line="240" w:lineRule="auto"/>
              <w:ind w:right="12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E81F24" w:rsidRPr="00F8282E" w:rsidRDefault="00E81F24" w:rsidP="004B26B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8282E">
              <w:rPr>
                <w:rFonts w:ascii="Arial" w:hAnsi="Arial" w:cs="Arial"/>
                <w:b/>
                <w:sz w:val="24"/>
                <w:szCs w:val="24"/>
              </w:rPr>
              <w:t xml:space="preserve"> июля 195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E81F24" w:rsidRPr="00DC0D79" w:rsidTr="00F8282E">
        <w:trPr>
          <w:trHeight w:val="20"/>
        </w:trPr>
        <w:tc>
          <w:tcPr>
            <w:tcW w:w="2683" w:type="dxa"/>
          </w:tcPr>
          <w:p w:rsidR="00E81F24" w:rsidRDefault="00E81F24" w:rsidP="00F8282E">
            <w:pPr>
              <w:spacing w:after="0" w:line="240" w:lineRule="auto"/>
              <w:ind w:right="12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Место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828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работы и должность</w:t>
            </w:r>
          </w:p>
          <w:p w:rsidR="00E81F24" w:rsidRPr="00F8282E" w:rsidRDefault="00E81F24" w:rsidP="00F8282E">
            <w:pPr>
              <w:spacing w:after="0" w:line="240" w:lineRule="auto"/>
              <w:ind w:right="12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E81F24" w:rsidRPr="00F8282E" w:rsidRDefault="00E81F24" w:rsidP="00F8282E">
            <w:pPr>
              <w:spacing w:after="0" w:line="240" w:lineRule="auto"/>
              <w:contextualSpacing/>
              <w:rPr>
                <w:rFonts w:ascii="Arial Unicode MS" w:hAnsi="Arial Unicode MS" w:cs="Arial Unicode MS"/>
                <w:b/>
                <w:sz w:val="24"/>
                <w:szCs w:val="24"/>
              </w:rPr>
            </w:pPr>
            <w:r w:rsidRPr="00F8282E">
              <w:rPr>
                <w:rFonts w:ascii="Tahoma" w:hAnsi="Tahoma" w:cs="Tahoma"/>
                <w:sz w:val="24"/>
                <w:szCs w:val="24"/>
              </w:rPr>
              <w:t xml:space="preserve">Санкт-Петербургский государственный университет, экономический факультет, </w:t>
            </w:r>
            <w:r>
              <w:rPr>
                <w:rFonts w:ascii="Tahoma" w:hAnsi="Tahoma" w:cs="Tahoma"/>
                <w:sz w:val="24"/>
                <w:szCs w:val="24"/>
              </w:rPr>
              <w:t>доцент кафедры</w:t>
            </w:r>
            <w:r w:rsidRPr="00F8282E">
              <w:rPr>
                <w:rFonts w:ascii="Tahoma" w:hAnsi="Tahoma" w:cs="Tahoma"/>
                <w:sz w:val="24"/>
                <w:szCs w:val="24"/>
              </w:rPr>
              <w:t xml:space="preserve"> мировой экономики</w:t>
            </w:r>
          </w:p>
        </w:tc>
      </w:tr>
      <w:tr w:rsidR="00E81F24" w:rsidRPr="00DC0D79" w:rsidTr="00F8282E">
        <w:trPr>
          <w:trHeight w:val="20"/>
        </w:trPr>
        <w:tc>
          <w:tcPr>
            <w:tcW w:w="2683" w:type="dxa"/>
          </w:tcPr>
          <w:p w:rsidR="00E81F24" w:rsidRDefault="00E81F24" w:rsidP="00F8282E">
            <w:pPr>
              <w:spacing w:after="0" w:line="240" w:lineRule="auto"/>
              <w:ind w:right="12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Данные об образовании</w:t>
            </w:r>
          </w:p>
          <w:p w:rsidR="00E81F24" w:rsidRPr="00F8282E" w:rsidRDefault="00E81F24" w:rsidP="00F8282E">
            <w:pPr>
              <w:spacing w:after="0" w:line="240" w:lineRule="auto"/>
              <w:ind w:right="12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E81F24" w:rsidRPr="00F8282E" w:rsidRDefault="00E81F24" w:rsidP="00F8282E">
            <w:pPr>
              <w:pStyle w:val="a"/>
              <w:contextualSpacing/>
              <w:rPr>
                <w:rFonts w:ascii="Arial Unicode MS" w:hAnsi="Arial Unicode MS" w:cs="Arial Unicode MS"/>
                <w:b/>
                <w:sz w:val="24"/>
                <w:szCs w:val="24"/>
                <w:lang w:val="ru-RU"/>
              </w:rPr>
            </w:pPr>
            <w:r w:rsidRPr="000326C0">
              <w:rPr>
                <w:rFonts w:ascii="Tahoma" w:hAnsi="Tahoma" w:cs="Tahoma"/>
                <w:sz w:val="24"/>
                <w:szCs w:val="24"/>
                <w:lang w:val="ru-RU"/>
              </w:rPr>
              <w:t xml:space="preserve">Окончил Ленинградский государственный университет в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0326C0">
                <w:rPr>
                  <w:rFonts w:ascii="Tahoma" w:hAnsi="Tahoma" w:cs="Tahoma"/>
                  <w:sz w:val="24"/>
                  <w:szCs w:val="24"/>
                  <w:lang w:val="ru-RU"/>
                </w:rPr>
                <w:t>19</w:t>
              </w:r>
              <w:r>
                <w:rPr>
                  <w:rFonts w:ascii="Tahoma" w:hAnsi="Tahoma" w:cs="Tahoma"/>
                  <w:sz w:val="24"/>
                  <w:szCs w:val="24"/>
                  <w:lang w:val="ru-RU"/>
                </w:rPr>
                <w:t>80</w:t>
              </w:r>
              <w:r w:rsidRPr="000326C0">
                <w:rPr>
                  <w:rFonts w:ascii="Tahoma" w:hAnsi="Tahoma" w:cs="Tahoma"/>
                  <w:sz w:val="24"/>
                  <w:szCs w:val="24"/>
                  <w:lang w:val="ru-RU"/>
                </w:rPr>
                <w:t xml:space="preserve"> г</w:t>
              </w:r>
            </w:smartTag>
            <w:r w:rsidRPr="000326C0">
              <w:rPr>
                <w:rFonts w:ascii="Tahoma" w:hAnsi="Tahoma" w:cs="Tahoma"/>
                <w:sz w:val="24"/>
                <w:szCs w:val="24"/>
                <w:lang w:val="ru-RU"/>
              </w:rPr>
              <w:t xml:space="preserve">. (экономический факультет, кафедра 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экономической кибернетики</w:t>
            </w:r>
            <w:r w:rsidRPr="000326C0">
              <w:rPr>
                <w:rFonts w:ascii="Tahoma" w:hAnsi="Tahoma" w:cs="Tahoma"/>
                <w:sz w:val="24"/>
                <w:szCs w:val="24"/>
                <w:lang w:val="ru-RU"/>
              </w:rPr>
              <w:t>)</w:t>
            </w:r>
          </w:p>
        </w:tc>
      </w:tr>
      <w:tr w:rsidR="00E81F24" w:rsidRPr="00DC0D79" w:rsidTr="00F8282E">
        <w:trPr>
          <w:trHeight w:val="20"/>
        </w:trPr>
        <w:tc>
          <w:tcPr>
            <w:tcW w:w="2683" w:type="dxa"/>
          </w:tcPr>
          <w:p w:rsidR="00E81F24" w:rsidRPr="00F8282E" w:rsidRDefault="00E81F24" w:rsidP="00F8282E">
            <w:pPr>
              <w:spacing w:after="0" w:line="240" w:lineRule="auto"/>
              <w:ind w:right="12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Ученая степень и звание</w:t>
            </w:r>
          </w:p>
        </w:tc>
        <w:tc>
          <w:tcPr>
            <w:tcW w:w="7997" w:type="dxa"/>
          </w:tcPr>
          <w:p w:rsidR="00E81F24" w:rsidRDefault="00E81F24" w:rsidP="000326C0">
            <w:pPr>
              <w:spacing w:after="0" w:line="240" w:lineRule="auto"/>
              <w:ind w:left="55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Кандидат</w:t>
            </w:r>
            <w:r w:rsidRPr="00F8282E">
              <w:rPr>
                <w:rFonts w:ascii="Tahoma" w:hAnsi="Tahoma" w:cs="Tahoma"/>
                <w:sz w:val="24"/>
                <w:szCs w:val="24"/>
              </w:rPr>
              <w:t xml:space="preserve"> экономических наук (1989), специальность 08.00.</w:t>
            </w:r>
            <w:r>
              <w:rPr>
                <w:rFonts w:ascii="Tahoma" w:hAnsi="Tahoma" w:cs="Tahoma"/>
                <w:sz w:val="24"/>
                <w:szCs w:val="24"/>
              </w:rPr>
              <w:t>17</w:t>
            </w:r>
            <w:r w:rsidRPr="00F8282E">
              <w:rPr>
                <w:rFonts w:ascii="Tahoma" w:hAnsi="Tahoma" w:cs="Tahoma"/>
                <w:sz w:val="24"/>
                <w:szCs w:val="24"/>
              </w:rPr>
              <w:t xml:space="preserve"> «</w:t>
            </w:r>
            <w:r>
              <w:rPr>
                <w:rFonts w:ascii="Tahoma" w:hAnsi="Tahoma" w:cs="Tahoma"/>
                <w:sz w:val="24"/>
                <w:szCs w:val="24"/>
              </w:rPr>
              <w:t>Экономика развивающихся стран</w:t>
            </w:r>
            <w:r w:rsidRPr="00F8282E">
              <w:rPr>
                <w:rFonts w:ascii="Tahoma" w:hAnsi="Tahoma" w:cs="Tahoma"/>
                <w:sz w:val="24"/>
                <w:szCs w:val="24"/>
              </w:rPr>
              <w:t xml:space="preserve">»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81F24" w:rsidRPr="000326C0" w:rsidRDefault="00E81F24" w:rsidP="000326C0">
            <w:pPr>
              <w:spacing w:after="0" w:line="240" w:lineRule="auto"/>
              <w:ind w:left="55"/>
              <w:contextualSpacing/>
              <w:rPr>
                <w:rFonts w:ascii="Times New Roman" w:hAnsi="Times New Roman" w:cs="Arial Unicode MS"/>
                <w:b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b/>
                <w:sz w:val="24"/>
                <w:szCs w:val="24"/>
              </w:rPr>
              <w:t>Доцент</w:t>
            </w:r>
          </w:p>
        </w:tc>
      </w:tr>
      <w:tr w:rsidR="00E81F24" w:rsidRPr="00DC0D79" w:rsidTr="00F8282E">
        <w:trPr>
          <w:trHeight w:val="20"/>
        </w:trPr>
        <w:tc>
          <w:tcPr>
            <w:tcW w:w="2683" w:type="dxa"/>
          </w:tcPr>
          <w:p w:rsidR="00E81F24" w:rsidRPr="00F8282E" w:rsidRDefault="00E81F24" w:rsidP="00F8282E">
            <w:pPr>
              <w:pStyle w:val="Heading1"/>
              <w:spacing w:after="0"/>
              <w:ind w:right="12"/>
              <w:contextualSpacing/>
              <w:rPr>
                <w:rFonts w:ascii="Arial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r w:rsidRPr="00F8282E">
              <w:rPr>
                <w:rFonts w:ascii="Arial" w:hAnsi="Arial" w:cs="Arial"/>
                <w:b/>
                <w:bCs/>
                <w:i w:val="0"/>
                <w:color w:val="auto"/>
                <w:sz w:val="24"/>
                <w:u w:val="none"/>
              </w:rPr>
              <w:t>Публикации</w:t>
            </w:r>
          </w:p>
        </w:tc>
        <w:tc>
          <w:tcPr>
            <w:tcW w:w="7997" w:type="dxa"/>
          </w:tcPr>
          <w:p w:rsidR="00E81F24" w:rsidRDefault="00E81F24" w:rsidP="000326C0">
            <w:pPr>
              <w:spacing w:after="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8282E">
              <w:rPr>
                <w:rFonts w:ascii="Tahoma" w:hAnsi="Tahoma" w:cs="Tahoma"/>
                <w:sz w:val="24"/>
                <w:szCs w:val="24"/>
              </w:rPr>
              <w:t xml:space="preserve">Опубликовано свыше 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F8282E">
              <w:rPr>
                <w:rFonts w:ascii="Tahoma" w:hAnsi="Tahoma" w:cs="Tahoma"/>
                <w:sz w:val="24"/>
                <w:szCs w:val="24"/>
              </w:rPr>
              <w:t xml:space="preserve">0 работ, в том числе </w:t>
            </w:r>
            <w:r>
              <w:rPr>
                <w:rFonts w:ascii="Tahoma" w:hAnsi="Tahoma" w:cs="Tahoma"/>
                <w:sz w:val="24"/>
                <w:szCs w:val="24"/>
              </w:rPr>
              <w:t>за рубежом.</w:t>
            </w:r>
          </w:p>
          <w:p w:rsidR="00E81F24" w:rsidRPr="00F8282E" w:rsidRDefault="00E81F24" w:rsidP="00F8282E">
            <w:pPr>
              <w:spacing w:after="0" w:line="240" w:lineRule="auto"/>
              <w:contextualSpacing/>
              <w:rPr>
                <w:rFonts w:ascii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E81F24" w:rsidRPr="00DC0D79" w:rsidTr="00F8282E">
        <w:trPr>
          <w:trHeight w:val="20"/>
        </w:trPr>
        <w:tc>
          <w:tcPr>
            <w:tcW w:w="2683" w:type="dxa"/>
          </w:tcPr>
          <w:p w:rsidR="00E81F24" w:rsidRDefault="00E81F24" w:rsidP="00F8282E">
            <w:pPr>
              <w:spacing w:after="0" w:line="240" w:lineRule="auto"/>
              <w:ind w:right="11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Основные области научных интересов</w:t>
            </w:r>
          </w:p>
          <w:p w:rsidR="00E81F24" w:rsidRPr="00F8282E" w:rsidRDefault="00E81F24" w:rsidP="00F8282E">
            <w:pPr>
              <w:spacing w:after="0" w:line="240" w:lineRule="auto"/>
              <w:ind w:right="11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E81F24" w:rsidRPr="00F8282E" w:rsidRDefault="00E81F24" w:rsidP="00F8282E">
            <w:pPr>
              <w:spacing w:after="0" w:line="240" w:lineRule="auto"/>
              <w:contextualSpacing/>
              <w:rPr>
                <w:rFonts w:ascii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Региональные торговые соглашения, национальные экономические системы.</w:t>
            </w:r>
          </w:p>
        </w:tc>
      </w:tr>
      <w:tr w:rsidR="00E81F24" w:rsidRPr="00590738" w:rsidTr="00F8282E">
        <w:trPr>
          <w:trHeight w:val="20"/>
        </w:trPr>
        <w:tc>
          <w:tcPr>
            <w:tcW w:w="2683" w:type="dxa"/>
          </w:tcPr>
          <w:p w:rsidR="00E81F24" w:rsidRPr="00F8282E" w:rsidRDefault="00E81F24" w:rsidP="00F8282E">
            <w:pPr>
              <w:pStyle w:val="Heading1"/>
              <w:spacing w:after="0"/>
              <w:ind w:right="12"/>
              <w:contextualSpacing/>
              <w:rPr>
                <w:rFonts w:ascii="Arial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r w:rsidRPr="00F8282E">
              <w:rPr>
                <w:rFonts w:ascii="Arial" w:hAnsi="Arial" w:cs="Arial"/>
                <w:b/>
                <w:bCs/>
                <w:i w:val="0"/>
                <w:color w:val="auto"/>
                <w:sz w:val="24"/>
                <w:u w:val="none"/>
              </w:rPr>
              <w:t>Основные читаемые курсы</w:t>
            </w:r>
          </w:p>
        </w:tc>
        <w:tc>
          <w:tcPr>
            <w:tcW w:w="7997" w:type="dxa"/>
          </w:tcPr>
          <w:p w:rsidR="00E81F24" w:rsidRPr="00590738" w:rsidRDefault="00E81F24" w:rsidP="00F8282E">
            <w:pPr>
              <w:spacing w:after="0" w:line="240" w:lineRule="auto"/>
              <w:contextualSpacing/>
              <w:rPr>
                <w:rFonts w:ascii="Times New Roman" w:hAnsi="Times New Roman" w:cs="Arial Unicode MS"/>
                <w:b/>
                <w:sz w:val="24"/>
                <w:szCs w:val="24"/>
              </w:rPr>
            </w:pPr>
            <w:r w:rsidRPr="00F8282E">
              <w:rPr>
                <w:rFonts w:ascii="Tahoma" w:hAnsi="Tahoma" w:cs="Tahoma"/>
                <w:sz w:val="24"/>
                <w:szCs w:val="24"/>
              </w:rPr>
              <w:t>«М</w:t>
            </w:r>
            <w:r>
              <w:rPr>
                <w:rFonts w:ascii="Tahoma" w:hAnsi="Tahoma" w:cs="Tahoma"/>
                <w:sz w:val="24"/>
                <w:szCs w:val="24"/>
              </w:rPr>
              <w:t>ировая экономика и м</w:t>
            </w:r>
            <w:r w:rsidRPr="00F8282E">
              <w:rPr>
                <w:rFonts w:ascii="Tahoma" w:hAnsi="Tahoma" w:cs="Tahoma"/>
                <w:sz w:val="24"/>
                <w:szCs w:val="24"/>
              </w:rPr>
              <w:t>еждународные экономические отношения», «</w:t>
            </w:r>
            <w:r>
              <w:rPr>
                <w:rFonts w:ascii="Tahoma" w:hAnsi="Tahoma" w:cs="Tahoma"/>
                <w:sz w:val="24"/>
                <w:szCs w:val="24"/>
              </w:rPr>
              <w:t>Глобализация и регионализация</w:t>
            </w:r>
            <w:r w:rsidRPr="00F8282E">
              <w:rPr>
                <w:rFonts w:ascii="Tahoma" w:hAnsi="Tahoma" w:cs="Tahoma"/>
                <w:sz w:val="24"/>
                <w:szCs w:val="24"/>
              </w:rPr>
              <w:t>», «Стратегия и тактика международных торговых переговоров», «</w:t>
            </w:r>
            <w:r>
              <w:rPr>
                <w:rFonts w:ascii="Tahoma" w:hAnsi="Tahoma" w:cs="Tahoma"/>
                <w:sz w:val="24"/>
                <w:szCs w:val="24"/>
              </w:rPr>
              <w:t>Страны мира в международной торговой системе»</w:t>
            </w:r>
            <w:r w:rsidRPr="00F8282E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 xml:space="preserve"> «Экономика стран Азии и Африки»,</w:t>
            </w:r>
            <w:r w:rsidRPr="00F8282E">
              <w:rPr>
                <w:rFonts w:ascii="Tahoma" w:hAnsi="Tahoma" w:cs="Tahoma"/>
                <w:sz w:val="24"/>
                <w:szCs w:val="24"/>
              </w:rPr>
              <w:t>“</w:t>
            </w:r>
            <w:r w:rsidRPr="00F8282E">
              <w:rPr>
                <w:rFonts w:ascii="Tahoma" w:hAnsi="Tahoma" w:cs="Tahoma"/>
                <w:sz w:val="24"/>
                <w:szCs w:val="24"/>
                <w:lang w:val="en-US"/>
              </w:rPr>
              <w:t>Global</w:t>
            </w:r>
            <w:r w:rsidRPr="00F828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8282E">
              <w:rPr>
                <w:rFonts w:ascii="Tahoma" w:hAnsi="Tahoma" w:cs="Tahoma"/>
                <w:sz w:val="24"/>
                <w:szCs w:val="24"/>
                <w:lang w:val="en-US"/>
              </w:rPr>
              <w:t>Economic</w:t>
            </w:r>
            <w:r w:rsidRPr="00F828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8282E">
              <w:rPr>
                <w:rFonts w:ascii="Tahoma" w:hAnsi="Tahoma" w:cs="Tahoma"/>
                <w:sz w:val="24"/>
                <w:szCs w:val="24"/>
                <w:lang w:val="en-US"/>
              </w:rPr>
              <w:t>Environment</w:t>
            </w:r>
            <w:r w:rsidRPr="00F8282E">
              <w:rPr>
                <w:rFonts w:ascii="Tahoma" w:hAnsi="Tahoma" w:cs="Tahoma"/>
                <w:sz w:val="24"/>
                <w:szCs w:val="24"/>
              </w:rPr>
              <w:t xml:space="preserve">” 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590738">
              <w:rPr>
                <w:rFonts w:ascii="Times New Roman" w:hAnsi="Times New Roman" w:cs="Arial Unicode MS"/>
                <w:b/>
                <w:sz w:val="24"/>
                <w:szCs w:val="24"/>
              </w:rPr>
              <w:t>“</w:t>
            </w:r>
            <w:r w:rsidRPr="00590738">
              <w:rPr>
                <w:rFonts w:ascii="Arial" w:hAnsi="Arial" w:cs="Arial"/>
                <w:sz w:val="24"/>
                <w:szCs w:val="24"/>
              </w:rPr>
              <w:t>“</w:t>
            </w:r>
            <w:r w:rsidRPr="00DA0B27">
              <w:rPr>
                <w:rStyle w:val="moreinfo"/>
                <w:rFonts w:ascii="Arial" w:hAnsi="Arial" w:cs="Arial"/>
                <w:sz w:val="24"/>
                <w:szCs w:val="24"/>
                <w:lang w:val="en-US"/>
              </w:rPr>
              <w:t>External</w:t>
            </w:r>
            <w:r w:rsidRPr="00590738">
              <w:rPr>
                <w:rStyle w:val="moreinfo"/>
                <w:rFonts w:ascii="Arial" w:hAnsi="Arial" w:cs="Arial"/>
                <w:sz w:val="24"/>
                <w:szCs w:val="24"/>
              </w:rPr>
              <w:t xml:space="preserve"> </w:t>
            </w:r>
            <w:r w:rsidRPr="00DA0B27">
              <w:rPr>
                <w:rStyle w:val="moreinfo"/>
                <w:rFonts w:ascii="Arial" w:hAnsi="Arial" w:cs="Arial"/>
                <w:sz w:val="24"/>
                <w:szCs w:val="24"/>
                <w:lang w:val="en-US"/>
              </w:rPr>
              <w:t>Dimension</w:t>
            </w:r>
            <w:r w:rsidRPr="00590738">
              <w:rPr>
                <w:rStyle w:val="moreinfo"/>
                <w:rFonts w:ascii="Arial" w:hAnsi="Arial" w:cs="Arial"/>
                <w:sz w:val="24"/>
                <w:szCs w:val="24"/>
              </w:rPr>
              <w:t xml:space="preserve"> </w:t>
            </w:r>
            <w:r w:rsidRPr="00DA0B27">
              <w:rPr>
                <w:rStyle w:val="moreinfo"/>
                <w:rFonts w:ascii="Arial" w:hAnsi="Arial" w:cs="Arial"/>
                <w:sz w:val="24"/>
                <w:szCs w:val="24"/>
                <w:lang w:val="en-US"/>
              </w:rPr>
              <w:t>of</w:t>
            </w:r>
            <w:r w:rsidRPr="00590738">
              <w:rPr>
                <w:rStyle w:val="moreinfo"/>
                <w:rFonts w:ascii="Arial" w:hAnsi="Arial" w:cs="Arial"/>
                <w:sz w:val="24"/>
                <w:szCs w:val="24"/>
              </w:rPr>
              <w:t xml:space="preserve"> </w:t>
            </w:r>
            <w:r w:rsidRPr="00DA0B27">
              <w:rPr>
                <w:rStyle w:val="moreinfo"/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Pr="00590738">
              <w:rPr>
                <w:rStyle w:val="moreinfo"/>
                <w:rFonts w:ascii="Arial" w:hAnsi="Arial" w:cs="Arial"/>
                <w:sz w:val="24"/>
                <w:szCs w:val="24"/>
              </w:rPr>
              <w:t xml:space="preserve"> </w:t>
            </w:r>
            <w:r w:rsidRPr="00DA0B27">
              <w:rPr>
                <w:rStyle w:val="moreinfo"/>
                <w:rFonts w:ascii="Arial" w:hAnsi="Arial" w:cs="Arial"/>
                <w:sz w:val="24"/>
                <w:szCs w:val="24"/>
                <w:lang w:val="en-US"/>
              </w:rPr>
              <w:t>EU</w:t>
            </w:r>
            <w:r w:rsidRPr="00590738">
              <w:rPr>
                <w:rStyle w:val="moreinfo"/>
                <w:rFonts w:ascii="Arial" w:hAnsi="Arial" w:cs="Arial"/>
                <w:sz w:val="24"/>
                <w:szCs w:val="24"/>
              </w:rPr>
              <w:t xml:space="preserve"> </w:t>
            </w:r>
            <w:r w:rsidRPr="00DA0B27">
              <w:rPr>
                <w:rStyle w:val="moreinfo"/>
                <w:rFonts w:ascii="Arial" w:hAnsi="Arial" w:cs="Arial"/>
                <w:sz w:val="24"/>
                <w:szCs w:val="24"/>
                <w:lang w:val="en-US"/>
              </w:rPr>
              <w:t>Performance</w:t>
            </w:r>
            <w:r w:rsidRPr="00590738">
              <w:rPr>
                <w:rFonts w:ascii="Arial" w:hAnsi="Arial" w:cs="Arial"/>
                <w:sz w:val="24"/>
                <w:szCs w:val="24"/>
              </w:rPr>
              <w:t>”</w:t>
            </w:r>
            <w:r w:rsidRPr="00590738">
              <w:rPr>
                <w:rFonts w:ascii="Times New Roman" w:hAnsi="Times New Roman" w:cs="Arial Unicode MS"/>
                <w:b/>
                <w:sz w:val="24"/>
                <w:szCs w:val="24"/>
              </w:rPr>
              <w:t>”</w:t>
            </w:r>
          </w:p>
        </w:tc>
      </w:tr>
      <w:tr w:rsidR="00E81F24" w:rsidRPr="00DC0D79" w:rsidTr="00F8282E">
        <w:trPr>
          <w:trHeight w:val="20"/>
        </w:trPr>
        <w:tc>
          <w:tcPr>
            <w:tcW w:w="2683" w:type="dxa"/>
          </w:tcPr>
          <w:p w:rsidR="00E81F24" w:rsidRPr="00F8282E" w:rsidRDefault="00E81F24" w:rsidP="00F8282E">
            <w:pPr>
              <w:spacing w:after="0" w:line="240" w:lineRule="auto"/>
              <w:ind w:right="12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Участие в научных конференциях</w:t>
            </w:r>
          </w:p>
        </w:tc>
        <w:tc>
          <w:tcPr>
            <w:tcW w:w="7997" w:type="dxa"/>
          </w:tcPr>
          <w:p w:rsidR="00E81F24" w:rsidRDefault="00E81F24" w:rsidP="000326C0">
            <w:pPr>
              <w:spacing w:after="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8282E">
              <w:rPr>
                <w:rFonts w:ascii="Tahoma" w:hAnsi="Tahoma" w:cs="Tahoma"/>
                <w:sz w:val="24"/>
                <w:szCs w:val="24"/>
              </w:rPr>
              <w:t>В течение последних 20 лет</w:t>
            </w:r>
            <w:r>
              <w:rPr>
                <w:rFonts w:ascii="Tahoma" w:hAnsi="Tahoma" w:cs="Tahoma"/>
                <w:sz w:val="24"/>
                <w:szCs w:val="24"/>
              </w:rPr>
              <w:t xml:space="preserve"> -</w:t>
            </w:r>
            <w:r w:rsidRPr="00F8282E">
              <w:rPr>
                <w:rFonts w:ascii="Tahoma" w:hAnsi="Tahoma" w:cs="Tahoma"/>
                <w:sz w:val="24"/>
                <w:szCs w:val="24"/>
              </w:rPr>
              <w:t xml:space="preserve"> регулярное участие в международных </w:t>
            </w:r>
            <w:r>
              <w:rPr>
                <w:rFonts w:ascii="Tahoma" w:hAnsi="Tahoma" w:cs="Tahoma"/>
                <w:sz w:val="24"/>
                <w:szCs w:val="24"/>
              </w:rPr>
              <w:t xml:space="preserve">научных </w:t>
            </w:r>
            <w:r w:rsidRPr="00F8282E">
              <w:rPr>
                <w:rFonts w:ascii="Tahoma" w:hAnsi="Tahoma" w:cs="Tahoma"/>
                <w:sz w:val="24"/>
                <w:szCs w:val="24"/>
              </w:rPr>
              <w:t>конференциях</w:t>
            </w:r>
            <w:r>
              <w:rPr>
                <w:rFonts w:ascii="Tahoma" w:hAnsi="Tahoma" w:cs="Tahoma"/>
                <w:sz w:val="24"/>
                <w:szCs w:val="24"/>
              </w:rPr>
              <w:t xml:space="preserve"> в России и зарубежных странах.</w:t>
            </w:r>
          </w:p>
          <w:p w:rsidR="00E81F24" w:rsidRPr="00F8282E" w:rsidRDefault="00E81F24" w:rsidP="00F8282E">
            <w:pPr>
              <w:spacing w:after="0" w:line="240" w:lineRule="auto"/>
              <w:contextualSpacing/>
              <w:rPr>
                <w:rFonts w:ascii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E81F24" w:rsidRPr="00590738" w:rsidTr="00F8282E">
        <w:trPr>
          <w:trHeight w:val="20"/>
        </w:trPr>
        <w:tc>
          <w:tcPr>
            <w:tcW w:w="2683" w:type="dxa"/>
          </w:tcPr>
          <w:p w:rsidR="00E81F24" w:rsidRPr="00F8282E" w:rsidRDefault="00E81F24" w:rsidP="00F8282E">
            <w:pPr>
              <w:spacing w:after="0" w:line="240" w:lineRule="auto"/>
              <w:ind w:right="11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Международные профессиональные контакты</w:t>
            </w:r>
          </w:p>
        </w:tc>
        <w:tc>
          <w:tcPr>
            <w:tcW w:w="7997" w:type="dxa"/>
          </w:tcPr>
          <w:p w:rsidR="00E81F24" w:rsidRPr="00590738" w:rsidRDefault="00E81F24" w:rsidP="00590738">
            <w:pPr>
              <w:spacing w:after="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БГЭУ (Минск, Белоруссия), 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Университет Центральной Азии (Хорог-Бишкек), </w:t>
            </w:r>
            <w:r w:rsidRPr="00590738">
              <w:rPr>
                <w:rFonts w:ascii="Tahoma" w:hAnsi="Tahoma" w:cs="Tahoma"/>
                <w:sz w:val="24"/>
                <w:szCs w:val="24"/>
                <w:lang w:val="en-US"/>
              </w:rPr>
              <w:t>Fudan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8282E">
              <w:rPr>
                <w:rFonts w:ascii="Tahoma" w:hAnsi="Tahoma" w:cs="Tahoma"/>
                <w:sz w:val="24"/>
                <w:szCs w:val="24"/>
                <w:lang w:val="en-US"/>
              </w:rPr>
              <w:t>University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F8282E">
              <w:rPr>
                <w:rFonts w:ascii="Tahoma" w:hAnsi="Tahoma" w:cs="Tahoma"/>
                <w:sz w:val="24"/>
                <w:szCs w:val="24"/>
                <w:lang w:val="en-US"/>
              </w:rPr>
              <w:t>Shanghai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F8282E">
              <w:rPr>
                <w:rFonts w:ascii="Tahoma" w:hAnsi="Tahoma" w:cs="Tahoma"/>
                <w:sz w:val="24"/>
                <w:szCs w:val="24"/>
                <w:lang w:val="en-US"/>
              </w:rPr>
              <w:t>PRC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), </w:t>
            </w:r>
            <w:r w:rsidRPr="00F8282E">
              <w:rPr>
                <w:rFonts w:ascii="Tahoma" w:hAnsi="Tahoma" w:cs="Tahoma"/>
                <w:sz w:val="24"/>
                <w:szCs w:val="24"/>
                <w:lang w:val="en-US"/>
              </w:rPr>
              <w:t>Ilmenau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8282E">
              <w:rPr>
                <w:rFonts w:ascii="Tahoma" w:hAnsi="Tahoma" w:cs="Tahoma"/>
                <w:sz w:val="24"/>
                <w:szCs w:val="24"/>
                <w:lang w:val="en-US"/>
              </w:rPr>
              <w:t>Technical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8282E">
              <w:rPr>
                <w:rFonts w:ascii="Tahoma" w:hAnsi="Tahoma" w:cs="Tahoma"/>
                <w:sz w:val="24"/>
                <w:szCs w:val="24"/>
                <w:lang w:val="en-US"/>
              </w:rPr>
              <w:t>University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F8282E">
              <w:rPr>
                <w:rFonts w:ascii="Tahoma" w:hAnsi="Tahoma" w:cs="Tahoma"/>
                <w:sz w:val="24"/>
                <w:szCs w:val="24"/>
                <w:lang w:val="en-US"/>
              </w:rPr>
              <w:t>Germany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),  </w:t>
            </w:r>
            <w:r w:rsidRPr="00F8282E">
              <w:rPr>
                <w:rFonts w:ascii="Tahoma" w:hAnsi="Tahoma" w:cs="Tahoma"/>
                <w:sz w:val="24"/>
                <w:szCs w:val="24"/>
                <w:lang w:val="en-US"/>
              </w:rPr>
              <w:t>University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8282E">
              <w:rPr>
                <w:rFonts w:ascii="Tahoma" w:hAnsi="Tahoma" w:cs="Tahoma"/>
                <w:sz w:val="24"/>
                <w:szCs w:val="24"/>
                <w:lang w:val="en-US"/>
              </w:rPr>
              <w:t>of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8282E">
              <w:rPr>
                <w:rFonts w:ascii="Tahoma" w:hAnsi="Tahoma" w:cs="Tahoma"/>
                <w:sz w:val="24"/>
                <w:szCs w:val="24"/>
                <w:lang w:val="en-US"/>
              </w:rPr>
              <w:t>Turku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F8282E">
              <w:rPr>
                <w:rFonts w:ascii="Tahoma" w:hAnsi="Tahoma" w:cs="Tahoma"/>
                <w:sz w:val="24"/>
                <w:szCs w:val="24"/>
                <w:lang w:val="en-US"/>
              </w:rPr>
              <w:t>Finland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), </w:t>
            </w:r>
            <w:r w:rsidRPr="00F8282E">
              <w:rPr>
                <w:rFonts w:ascii="Tahoma" w:hAnsi="Tahoma" w:cs="Tahoma"/>
                <w:sz w:val="24"/>
                <w:szCs w:val="24"/>
                <w:lang w:val="en-US"/>
              </w:rPr>
              <w:t>A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rcada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8282E">
              <w:rPr>
                <w:rFonts w:ascii="Tahoma" w:hAnsi="Tahoma" w:cs="Tahoma"/>
                <w:sz w:val="24"/>
                <w:szCs w:val="24"/>
                <w:lang w:val="en-US"/>
              </w:rPr>
              <w:t>University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F8282E">
              <w:rPr>
                <w:rFonts w:ascii="Tahoma" w:hAnsi="Tahoma" w:cs="Tahoma"/>
                <w:sz w:val="24"/>
                <w:szCs w:val="24"/>
                <w:lang w:val="en-US"/>
              </w:rPr>
              <w:t>Finland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),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Free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University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of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Berlin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Germany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), 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Babson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college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USA</w:t>
            </w:r>
            <w:r w:rsidRPr="00590738"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t>, Carlton University (Ottawa, Canada)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University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of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Rio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de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Janeiro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Brazil</w:t>
            </w:r>
            <w:r w:rsidRPr="00590738">
              <w:rPr>
                <w:rFonts w:ascii="Tahoma" w:hAnsi="Tahoma" w:cs="Tahoma"/>
                <w:sz w:val="24"/>
                <w:szCs w:val="24"/>
              </w:rPr>
              <w:t xml:space="preserve">).  </w:t>
            </w:r>
          </w:p>
          <w:p w:rsidR="00E81F24" w:rsidRPr="00590738" w:rsidRDefault="00E81F24" w:rsidP="00F8282E">
            <w:pPr>
              <w:spacing w:after="0" w:line="240" w:lineRule="auto"/>
              <w:contextualSpacing/>
              <w:rPr>
                <w:rFonts w:ascii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E81F24" w:rsidRPr="00DC0D79" w:rsidTr="00F8282E">
        <w:trPr>
          <w:trHeight w:val="20"/>
        </w:trPr>
        <w:tc>
          <w:tcPr>
            <w:tcW w:w="2683" w:type="dxa"/>
          </w:tcPr>
          <w:p w:rsidR="00E81F24" w:rsidRPr="00F8282E" w:rsidRDefault="00E81F24" w:rsidP="00F8282E">
            <w:pPr>
              <w:spacing w:after="0" w:line="240" w:lineRule="auto"/>
              <w:ind w:right="12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Рабочий адрес, </w:t>
            </w:r>
          </w:p>
          <w:p w:rsidR="00E81F24" w:rsidRPr="00F8282E" w:rsidRDefault="00E81F24" w:rsidP="00F8282E">
            <w:pPr>
              <w:spacing w:after="0" w:line="240" w:lineRule="auto"/>
              <w:ind w:right="12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Pr="00F8282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F8282E">
              <w:rPr>
                <w:rFonts w:ascii="Arial" w:hAnsi="Arial" w:cs="Arial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997" w:type="dxa"/>
          </w:tcPr>
          <w:p w:rsidR="00E81F24" w:rsidRPr="00590738" w:rsidRDefault="00E81F24" w:rsidP="00F8282E">
            <w:pPr>
              <w:spacing w:after="0" w:line="240" w:lineRule="auto"/>
              <w:contextualSpacing/>
              <w:rPr>
                <w:rFonts w:ascii="Times New Roman" w:hAnsi="Times New Roman" w:cs="Arial Unicode MS"/>
                <w:b/>
                <w:sz w:val="24"/>
                <w:szCs w:val="24"/>
              </w:rPr>
            </w:pPr>
            <w:r w:rsidRPr="00F8282E">
              <w:rPr>
                <w:rFonts w:ascii="Tahoma" w:hAnsi="Tahoma" w:cs="Tahoma"/>
                <w:sz w:val="24"/>
                <w:szCs w:val="24"/>
              </w:rPr>
              <w:t xml:space="preserve">191123, Санкт-Петербург, ул. Чайковского, 62, Экономический факультет СПбГУ </w:t>
            </w:r>
            <w:r w:rsidRPr="00F8282E">
              <w:rPr>
                <w:rFonts w:ascii="Tahoma" w:hAnsi="Tahoma" w:cs="Tahoma"/>
                <w:sz w:val="24"/>
                <w:szCs w:val="24"/>
              </w:rPr>
              <w:br/>
              <w:t>Тел./факс факультета: (+7 812) 363-6767. Тел./факс кафедры: (+7 812) 363-6767</w:t>
            </w:r>
            <w:r w:rsidRPr="00F8282E">
              <w:rPr>
                <w:rFonts w:ascii="Tahoma" w:hAnsi="Tahoma" w:cs="Tahoma"/>
                <w:sz w:val="24"/>
                <w:szCs w:val="24"/>
              </w:rPr>
              <w:br/>
            </w:r>
            <w:r w:rsidRPr="00A21088">
              <w:rPr>
                <w:rFonts w:ascii="Tahoma" w:hAnsi="Tahoma" w:cs="Tahoma"/>
                <w:sz w:val="24"/>
                <w:szCs w:val="24"/>
                <w:lang w:val="en-US"/>
              </w:rPr>
              <w:t>vladimirsherov@mail.ru.</w:t>
            </w:r>
          </w:p>
        </w:tc>
      </w:tr>
    </w:tbl>
    <w:p w:rsidR="00E81F24" w:rsidRDefault="00E81F24" w:rsidP="00AC3995">
      <w:pPr>
        <w:pStyle w:val="a"/>
        <w:spacing w:line="360" w:lineRule="auto"/>
        <w:ind w:right="45"/>
        <w:jc w:val="center"/>
        <w:rPr>
          <w:rFonts w:ascii="Arial Unicode MS" w:hAnsi="Arial Unicode MS" w:cs="Arial Unicode MS"/>
          <w:b/>
          <w:sz w:val="24"/>
          <w:szCs w:val="24"/>
          <w:lang w:val="ru-RU"/>
        </w:rPr>
      </w:pPr>
    </w:p>
    <w:sectPr w:rsidR="00E81F24" w:rsidSect="00261BBB">
      <w:pgSz w:w="11909" w:h="16834" w:code="9"/>
      <w:pgMar w:top="1080" w:right="929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4646"/>
    <w:multiLevelType w:val="hybridMultilevel"/>
    <w:tmpl w:val="8FB6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E2E"/>
    <w:rsid w:val="000326C0"/>
    <w:rsid w:val="00061F1D"/>
    <w:rsid w:val="000C6E73"/>
    <w:rsid w:val="00111088"/>
    <w:rsid w:val="00151850"/>
    <w:rsid w:val="00212626"/>
    <w:rsid w:val="00261BBB"/>
    <w:rsid w:val="0026457C"/>
    <w:rsid w:val="003700E1"/>
    <w:rsid w:val="003C3463"/>
    <w:rsid w:val="003E0B54"/>
    <w:rsid w:val="004B26B2"/>
    <w:rsid w:val="004F36E1"/>
    <w:rsid w:val="00522BE3"/>
    <w:rsid w:val="00563BB7"/>
    <w:rsid w:val="00590738"/>
    <w:rsid w:val="00591051"/>
    <w:rsid w:val="005C375F"/>
    <w:rsid w:val="00696205"/>
    <w:rsid w:val="007817B1"/>
    <w:rsid w:val="00836ED2"/>
    <w:rsid w:val="00A20E47"/>
    <w:rsid w:val="00A21088"/>
    <w:rsid w:val="00A50FC1"/>
    <w:rsid w:val="00AA08B7"/>
    <w:rsid w:val="00AC3995"/>
    <w:rsid w:val="00AC4E2E"/>
    <w:rsid w:val="00B45DFA"/>
    <w:rsid w:val="00BA191A"/>
    <w:rsid w:val="00BF3979"/>
    <w:rsid w:val="00D02E23"/>
    <w:rsid w:val="00D96BE1"/>
    <w:rsid w:val="00DA0B27"/>
    <w:rsid w:val="00DC0D79"/>
    <w:rsid w:val="00DF0777"/>
    <w:rsid w:val="00E81F24"/>
    <w:rsid w:val="00EC7BD9"/>
    <w:rsid w:val="00F73866"/>
    <w:rsid w:val="00F8282E"/>
    <w:rsid w:val="00FB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6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F36E1"/>
    <w:pPr>
      <w:keepNext/>
      <w:spacing w:after="120" w:line="240" w:lineRule="auto"/>
      <w:ind w:right="43"/>
      <w:outlineLvl w:val="0"/>
    </w:pPr>
    <w:rPr>
      <w:rFonts w:ascii="Times New Roman" w:hAnsi="Times New Roman"/>
      <w:i/>
      <w:iCs/>
      <w:color w:val="0000FF"/>
      <w:sz w:val="18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6E1"/>
    <w:rPr>
      <w:rFonts w:ascii="Times New Roman" w:hAnsi="Times New Roman" w:cs="Times New Roman"/>
      <w:i/>
      <w:iCs/>
      <w:color w:val="0000FF"/>
      <w:sz w:val="24"/>
      <w:szCs w:val="24"/>
      <w:u w:val="single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54"/>
    <w:rPr>
      <w:rFonts w:ascii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AC4E2E"/>
    <w:pPr>
      <w:spacing w:after="0" w:line="240" w:lineRule="auto"/>
      <w:ind w:right="-648"/>
      <w:jc w:val="center"/>
    </w:pPr>
    <w:rPr>
      <w:rFonts w:ascii="Times New Roman" w:hAnsi="Times New Roman"/>
      <w:b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C4E2E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C4E2E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Îáû÷íûé"/>
    <w:uiPriority w:val="99"/>
    <w:rsid w:val="004F36E1"/>
    <w:rPr>
      <w:rFonts w:ascii="Times New Roman" w:hAnsi="Times New Roman"/>
      <w:sz w:val="20"/>
      <w:szCs w:val="20"/>
      <w:lang w:val="pt-BR"/>
    </w:rPr>
  </w:style>
  <w:style w:type="paragraph" w:styleId="Subtitle">
    <w:name w:val="Subtitle"/>
    <w:basedOn w:val="Normal"/>
    <w:link w:val="SubtitleChar"/>
    <w:uiPriority w:val="99"/>
    <w:qFormat/>
    <w:rsid w:val="004F36E1"/>
    <w:pPr>
      <w:spacing w:after="0" w:line="240" w:lineRule="auto"/>
      <w:ind w:right="43"/>
    </w:pPr>
    <w:rPr>
      <w:rFonts w:ascii="Times New Roman" w:hAnsi="Times New Roman"/>
      <w:b/>
      <w:bCs/>
      <w:sz w:val="17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36E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F36E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96205"/>
    <w:rPr>
      <w:lang w:eastAsia="en-US"/>
    </w:rPr>
  </w:style>
  <w:style w:type="character" w:customStyle="1" w:styleId="moreinfo">
    <w:name w:val="moreinfo"/>
    <w:basedOn w:val="DefaultParagraphFont"/>
    <w:uiPriority w:val="99"/>
    <w:rsid w:val="005907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261</Words>
  <Characters>1490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Елена</dc:creator>
  <cp:keywords/>
  <dc:description/>
  <cp:lastModifiedBy>Владимир Шеров</cp:lastModifiedBy>
  <cp:revision>4</cp:revision>
  <dcterms:created xsi:type="dcterms:W3CDTF">2018-06-19T23:02:00Z</dcterms:created>
  <dcterms:modified xsi:type="dcterms:W3CDTF">2018-06-19T23:17:00Z</dcterms:modified>
</cp:coreProperties>
</file>